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11198"/>
        <w:gridCol w:w="2552"/>
      </w:tblGrid>
      <w:tr w:rsidR="00FC35A2" w:rsidRPr="00FC35A2" w:rsidTr="00D0402C">
        <w:trPr>
          <w:trHeight w:val="563"/>
        </w:trPr>
        <w:tc>
          <w:tcPr>
            <w:tcW w:w="2518" w:type="dxa"/>
            <w:vMerge w:val="restart"/>
          </w:tcPr>
          <w:p w:rsidR="00FC35A2" w:rsidRPr="00FC35A2" w:rsidRDefault="00C631CA" w:rsidP="00D0402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C643D" w:rsidRPr="000C643D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080135"/>
                  <wp:effectExtent l="19050" t="19050" r="28575" b="24765"/>
                  <wp:docPr id="190" name="Рисунок 1" descr="C:\Users\БСП ОКиВР\Desktop\ФОТО\Присяга 2016\IMG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СП ОКиВР\Desktop\ФОТО\Присяга 2016\IMG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333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FC35A2" w:rsidRPr="004871A2" w:rsidRDefault="00FC35A2" w:rsidP="00087040">
            <w:pPr>
              <w:tabs>
                <w:tab w:val="left" w:pos="495"/>
                <w:tab w:val="center" w:pos="173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ҚАЗАҚСТАН РЕСПУБЛИКАСЫ ІІМ МАЛКЕД</w:t>
            </w:r>
            <w:r w:rsidR="00087040" w:rsidRPr="00FC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Ж</w:t>
            </w:r>
            <w:r w:rsidRPr="00FC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АР БӨКЕНБАЕВ АТЫНДАҒЫ  АҚТӨБЕ ЗАҢ ИНСТИТУТЫ</w:t>
            </w:r>
          </w:p>
        </w:tc>
        <w:tc>
          <w:tcPr>
            <w:tcW w:w="2552" w:type="dxa"/>
            <w:vMerge w:val="restart"/>
          </w:tcPr>
          <w:p w:rsidR="00FC35A2" w:rsidRPr="004871A2" w:rsidRDefault="000C643D" w:rsidP="006A381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C643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48130" cy="1080135"/>
                  <wp:effectExtent l="19050" t="19050" r="13970" b="24765"/>
                  <wp:docPr id="191" name="Рисунок 3" descr="C:\Users\БСП ОКиВР\Desktop\буклет проф.орент\7 вручение девуш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СП ОКиВР\Desktop\буклет проф.орент\7 вручение девуш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0800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43D" w:rsidRPr="00D774E4" w:rsidTr="00D0402C">
        <w:trPr>
          <w:trHeight w:val="1468"/>
        </w:trPr>
        <w:tc>
          <w:tcPr>
            <w:tcW w:w="2518" w:type="dxa"/>
            <w:vMerge/>
          </w:tcPr>
          <w:p w:rsidR="000C643D" w:rsidRPr="004871A2" w:rsidRDefault="000C643D" w:rsidP="00D774E4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Merge w:val="restart"/>
          </w:tcPr>
          <w:p w:rsidR="000C643D" w:rsidRPr="00F43FCF" w:rsidRDefault="000C643D" w:rsidP="00D774E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3FCF">
              <w:rPr>
                <w:rFonts w:ascii="Times New Roman" w:hAnsi="Times New Roman" w:cs="Times New Roman"/>
                <w:b/>
                <w:lang w:val="kk-KZ"/>
              </w:rPr>
              <w:t>Қабылдау шарттары</w:t>
            </w:r>
          </w:p>
          <w:p w:rsidR="000C643D" w:rsidRPr="00F43FCF" w:rsidRDefault="000C643D" w:rsidP="00D774E4">
            <w:pPr>
              <w:ind w:firstLine="4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 xml:space="preserve">Қазақстан Республикасы ІІМ М.Бөкенбаев атындағы Ақтөбе заң институты ІІО-на кәсіби кадрларды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даярлау мақсатында </w:t>
            </w:r>
            <w:r w:rsidR="00434D27" w:rsidRPr="00F43FCF">
              <w:rPr>
                <w:rFonts w:ascii="Times New Roman" w:hAnsi="Times New Roman" w:cs="Times New Roman"/>
                <w:lang w:val="kk-KZ"/>
              </w:rPr>
              <w:t xml:space="preserve">жоғары, 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орта арнаулы және жалпы орта білімі бар талапкерлерді «5В030300-Құқық қорғау қызметі» мамандығы бойынша қабылдау жүргізеді. Білім беру бюджет негізінде мемлекеттік және орыс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F43FCF">
              <w:rPr>
                <w:rFonts w:ascii="Times New Roman" w:hAnsi="Times New Roman" w:cs="Times New Roman"/>
                <w:lang w:val="kk-KZ"/>
              </w:rPr>
              <w:t>тілдерінде</w:t>
            </w:r>
            <w:r w:rsidR="00434D27" w:rsidRPr="00F43FCF">
              <w:rPr>
                <w:rFonts w:ascii="Times New Roman" w:hAnsi="Times New Roman" w:cs="Times New Roman"/>
                <w:lang w:val="kk-KZ"/>
              </w:rPr>
              <w:t xml:space="preserve"> жүзеге асырылады.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C643D" w:rsidRPr="00F43FCF" w:rsidRDefault="000C643D" w:rsidP="00D774E4">
            <w:pPr>
              <w:ind w:firstLine="4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 xml:space="preserve">Қазақстан Республикасы ІІМ-нің оқу орындарына оқуға қабылдау Ережесіне сәйкес оқуға түсу кезінде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          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16 жасқа толған, 25 жастан аспаған, медициналық, дене дайындығы және психологиялық көрсеткіштері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бойынша іріктеуден өткен Қазақстан Республикасының азаматтары қабылданады. </w:t>
            </w:r>
          </w:p>
          <w:p w:rsidR="00434D27" w:rsidRPr="00F43FCF" w:rsidRDefault="005D50DF" w:rsidP="00434D27">
            <w:pPr>
              <w:ind w:firstLine="41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3FCF">
              <w:rPr>
                <w:rFonts w:ascii="Times New Roman" w:hAnsi="Times New Roman" w:cs="Times New Roman"/>
                <w:b/>
                <w:lang w:val="kk-KZ"/>
              </w:rPr>
              <w:t xml:space="preserve">Мектеп </w:t>
            </w:r>
            <w:r w:rsidR="00462974">
              <w:rPr>
                <w:rFonts w:ascii="Times New Roman" w:hAnsi="Times New Roman" w:cs="Times New Roman"/>
                <w:b/>
                <w:lang w:val="kk-KZ"/>
              </w:rPr>
              <w:t>және колледж бітірушіле</w:t>
            </w:r>
            <w:r w:rsidRPr="00F43FCF">
              <w:rPr>
                <w:rFonts w:ascii="Times New Roman" w:hAnsi="Times New Roman" w:cs="Times New Roman"/>
                <w:b/>
                <w:lang w:val="kk-KZ"/>
              </w:rPr>
              <w:t>рге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="00434D27" w:rsidRPr="00F43FCF">
              <w:rPr>
                <w:rFonts w:ascii="Times New Roman" w:hAnsi="Times New Roman" w:cs="Times New Roman"/>
                <w:lang w:val="kk-KZ"/>
              </w:rPr>
              <w:t>4 жыл</w:t>
            </w:r>
            <w:r w:rsidR="00BB2F27" w:rsidRPr="00F43FCF">
              <w:rPr>
                <w:rFonts w:ascii="Times New Roman" w:hAnsi="Times New Roman" w:cs="Times New Roman"/>
                <w:lang w:val="kk-KZ"/>
              </w:rPr>
              <w:t>дық</w:t>
            </w:r>
            <w:r w:rsidR="00434D27" w:rsidRPr="00F43FCF">
              <w:rPr>
                <w:rFonts w:ascii="Times New Roman" w:hAnsi="Times New Roman" w:cs="Times New Roman"/>
                <w:lang w:val="kk-KZ"/>
              </w:rPr>
              <w:t xml:space="preserve"> оқу мерзімі</w:t>
            </w:r>
            <w:r w:rsidR="00834E56" w:rsidRPr="00F43FCF">
              <w:rPr>
                <w:rFonts w:ascii="Times New Roman" w:hAnsi="Times New Roman" w:cs="Times New Roman"/>
                <w:lang w:val="kk-KZ"/>
              </w:rPr>
              <w:t>не</w:t>
            </w:r>
            <w:r w:rsidRPr="00F43FCF">
              <w:rPr>
                <w:rFonts w:ascii="Times New Roman" w:hAnsi="Times New Roman" w:cs="Times New Roman"/>
                <w:lang w:val="kk-KZ"/>
              </w:rPr>
              <w:t>)</w:t>
            </w:r>
            <w:r w:rsidR="002027B3" w:rsidRPr="00F43FC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0C643D" w:rsidRPr="00F43FCF" w:rsidRDefault="000C643D" w:rsidP="00D774E4">
            <w:pPr>
              <w:ind w:firstLine="4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 xml:space="preserve">ҰБТ-дан </w:t>
            </w:r>
            <w:r w:rsidRPr="00F43FCF">
              <w:rPr>
                <w:rFonts w:ascii="Times New Roman" w:hAnsi="Times New Roman" w:cs="Times New Roman"/>
                <w:b/>
                <w:i/>
                <w:lang w:val="kk-KZ"/>
              </w:rPr>
              <w:t>«Тарих» және «Адам. Қоғам Құқық»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 бейінді пәндер</w:t>
            </w:r>
            <w:r w:rsidR="00462974">
              <w:rPr>
                <w:rFonts w:ascii="Times New Roman" w:hAnsi="Times New Roman" w:cs="Times New Roman"/>
                <w:lang w:val="kk-KZ"/>
              </w:rPr>
              <w:t>і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E6EE6" w:rsidRPr="00F43FCF">
              <w:rPr>
                <w:rFonts w:ascii="Times New Roman" w:hAnsi="Times New Roman" w:cs="Times New Roman"/>
                <w:lang w:val="kk-KZ"/>
              </w:rPr>
              <w:t xml:space="preserve">бойынша </w:t>
            </w:r>
            <w:r w:rsidR="00CF1D04">
              <w:rPr>
                <w:rFonts w:ascii="Times New Roman" w:hAnsi="Times New Roman" w:cs="Times New Roman"/>
                <w:lang w:val="kk-KZ"/>
              </w:rPr>
              <w:t>шекті деңгей балын</w:t>
            </w:r>
            <w:r w:rsidR="007E6EE6" w:rsidRPr="00F43FCF">
              <w:rPr>
                <w:rFonts w:ascii="Times New Roman" w:hAnsi="Times New Roman" w:cs="Times New Roman"/>
                <w:lang w:val="kk-KZ"/>
              </w:rPr>
              <w:t xml:space="preserve"> жинаған </w:t>
            </w:r>
            <w:r w:rsidR="00741EEB" w:rsidRPr="00F43FCF">
              <w:rPr>
                <w:rFonts w:ascii="Times New Roman" w:hAnsi="Times New Roman" w:cs="Times New Roman"/>
                <w:lang w:val="kk-KZ"/>
              </w:rPr>
              <w:t xml:space="preserve"> мектеп бітірушілер 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немесе ТКТ-дан </w:t>
            </w:r>
            <w:r w:rsidR="00F43FCF" w:rsidRPr="00F43FCF">
              <w:rPr>
                <w:rFonts w:ascii="Times New Roman" w:hAnsi="Times New Roman" w:cs="Times New Roman"/>
                <w:b/>
                <w:i/>
                <w:lang w:val="kk-KZ"/>
              </w:rPr>
              <w:t xml:space="preserve">«Тарих» және «Адам. Қоғам Құқық» </w:t>
            </w:r>
            <w:r w:rsidRPr="00F43FCF">
              <w:rPr>
                <w:rFonts w:ascii="Times New Roman" w:hAnsi="Times New Roman" w:cs="Times New Roman"/>
                <w:lang w:val="kk-KZ"/>
              </w:rPr>
              <w:t>бейінді пән</w:t>
            </w:r>
            <w:r w:rsidR="00F43FCF" w:rsidRPr="00F43FCF">
              <w:rPr>
                <w:rFonts w:ascii="Times New Roman" w:hAnsi="Times New Roman" w:cs="Times New Roman"/>
                <w:lang w:val="kk-KZ"/>
              </w:rPr>
              <w:t>дер</w:t>
            </w:r>
            <w:r w:rsidRPr="00F43FCF">
              <w:rPr>
                <w:rFonts w:ascii="Times New Roman" w:hAnsi="Times New Roman" w:cs="Times New Roman"/>
                <w:lang w:val="kk-KZ"/>
              </w:rPr>
              <w:t>і бойынша</w:t>
            </w:r>
            <w:r w:rsidR="00617313"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1D04">
              <w:rPr>
                <w:rFonts w:ascii="Times New Roman" w:hAnsi="Times New Roman" w:cs="Times New Roman"/>
                <w:lang w:val="kk-KZ"/>
              </w:rPr>
              <w:t xml:space="preserve"> шекті деңгей балын</w:t>
            </w:r>
            <w:r w:rsidR="00CF1D04" w:rsidRPr="00F43FCF">
              <w:rPr>
                <w:rFonts w:ascii="Times New Roman" w:hAnsi="Times New Roman" w:cs="Times New Roman"/>
                <w:lang w:val="kk-KZ"/>
              </w:rPr>
              <w:t xml:space="preserve"> жинаған   алдыңғы жылы мектеп бітіргендер </w:t>
            </w:r>
            <w:r w:rsidR="00CF1D04">
              <w:rPr>
                <w:rFonts w:ascii="Times New Roman" w:hAnsi="Times New Roman" w:cs="Times New Roman"/>
                <w:lang w:val="kk-KZ"/>
              </w:rPr>
              <w:t xml:space="preserve">және </w:t>
            </w:r>
            <w:r w:rsidR="00741EEB" w:rsidRPr="00F43FCF">
              <w:rPr>
                <w:rFonts w:ascii="Times New Roman" w:hAnsi="Times New Roman" w:cs="Times New Roman"/>
                <w:lang w:val="kk-KZ"/>
              </w:rPr>
              <w:t xml:space="preserve">колледж </w:t>
            </w:r>
            <w:r w:rsidR="00F43FCF" w:rsidRPr="00F43FCF">
              <w:rPr>
                <w:rFonts w:ascii="Times New Roman" w:hAnsi="Times New Roman" w:cs="Times New Roman"/>
                <w:lang w:val="kk-KZ"/>
              </w:rPr>
              <w:t xml:space="preserve">бітірушілер (заңгер мамандығынан басқа) </w:t>
            </w:r>
            <w:r w:rsidR="000C58BE" w:rsidRPr="00F43FCF">
              <w:rPr>
                <w:rFonts w:ascii="Times New Roman" w:hAnsi="Times New Roman" w:cs="Times New Roman"/>
                <w:lang w:val="kk-KZ"/>
              </w:rPr>
              <w:t>қатыса алады. Д</w:t>
            </w:r>
            <w:r w:rsidR="00583F29" w:rsidRPr="00F43FCF">
              <w:rPr>
                <w:rFonts w:ascii="Times New Roman" w:hAnsi="Times New Roman" w:cs="Times New Roman"/>
                <w:lang w:val="kk-KZ"/>
              </w:rPr>
              <w:t>ене шынықтыру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83F29" w:rsidRPr="00F43FCF">
              <w:rPr>
                <w:rFonts w:ascii="Times New Roman" w:hAnsi="Times New Roman" w:cs="Times New Roman"/>
                <w:lang w:val="kk-KZ"/>
              </w:rPr>
              <w:t xml:space="preserve">даярлығы бойынша  </w:t>
            </w:r>
            <w:r w:rsidR="000C58BE" w:rsidRPr="00F43FCF">
              <w:rPr>
                <w:rFonts w:ascii="Times New Roman" w:hAnsi="Times New Roman" w:cs="Times New Roman"/>
                <w:lang w:val="kk-KZ"/>
              </w:rPr>
              <w:t>қабылдау емтиханы жүргізіледі</w:t>
            </w:r>
            <w:r w:rsidR="00617313" w:rsidRPr="00F43FCF">
              <w:rPr>
                <w:rFonts w:ascii="Times New Roman" w:hAnsi="Times New Roman" w:cs="Times New Roman"/>
                <w:lang w:val="kk-KZ"/>
              </w:rPr>
              <w:t xml:space="preserve"> (төменде көрсетілген нормативтерге сәйкес)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.  </w:t>
            </w:r>
          </w:p>
          <w:p w:rsidR="002027B3" w:rsidRPr="00F43FCF" w:rsidRDefault="002027B3" w:rsidP="00D774E4">
            <w:pPr>
              <w:pStyle w:val="a7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D50DF" w:rsidRPr="00F43FCF">
              <w:rPr>
                <w:rFonts w:ascii="Times New Roman" w:hAnsi="Times New Roman" w:cs="Times New Roman"/>
                <w:b/>
                <w:lang w:val="kk-KZ"/>
              </w:rPr>
              <w:t>Ж</w:t>
            </w:r>
            <w:r w:rsidR="006F55CC" w:rsidRPr="00F43FCF">
              <w:rPr>
                <w:rFonts w:ascii="Times New Roman" w:hAnsi="Times New Roman" w:cs="Times New Roman"/>
                <w:b/>
                <w:lang w:val="kk-KZ"/>
              </w:rPr>
              <w:t>оғары оқу орнын бітірушілерге</w:t>
            </w:r>
            <w:r w:rsidR="005D50DF" w:rsidRPr="00F43FCF">
              <w:rPr>
                <w:rFonts w:ascii="Times New Roman" w:hAnsi="Times New Roman" w:cs="Times New Roman"/>
                <w:lang w:val="kk-KZ"/>
              </w:rPr>
              <w:t xml:space="preserve"> (2 жылдық оқу мерзімі</w:t>
            </w:r>
            <w:r w:rsidR="00834E56" w:rsidRPr="00F43FCF">
              <w:rPr>
                <w:rFonts w:ascii="Times New Roman" w:hAnsi="Times New Roman" w:cs="Times New Roman"/>
                <w:lang w:val="kk-KZ"/>
              </w:rPr>
              <w:t>не</w:t>
            </w:r>
            <w:r w:rsidR="005D50DF" w:rsidRPr="00F43FCF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434D27" w:rsidRPr="00F43FCF" w:rsidRDefault="002027B3" w:rsidP="002027B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="006F55CC" w:rsidRPr="00F43FCF">
              <w:rPr>
                <w:rFonts w:ascii="Times New Roman" w:hAnsi="Times New Roman" w:cs="Times New Roman"/>
                <w:lang w:val="kk-KZ"/>
              </w:rPr>
              <w:t xml:space="preserve"> Қысқартылған білім беру бағдарламасы бойынша «</w:t>
            </w:r>
            <w:r w:rsidRPr="00F43FCF">
              <w:rPr>
                <w:rFonts w:ascii="Times New Roman" w:hAnsi="Times New Roman" w:cs="Times New Roman"/>
                <w:lang w:val="kk-KZ"/>
              </w:rPr>
              <w:t>Заңгер</w:t>
            </w:r>
            <w:r w:rsidR="006F55CC" w:rsidRPr="00F43FCF">
              <w:rPr>
                <w:rFonts w:ascii="Times New Roman" w:hAnsi="Times New Roman" w:cs="Times New Roman"/>
                <w:lang w:val="kk-KZ"/>
              </w:rPr>
              <w:t>»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 мамандығынан басқа, жоғары білімі бар</w:t>
            </w:r>
            <w:r w:rsidR="00583F29"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544A47" w:rsidRPr="00F43FCF">
              <w:rPr>
                <w:rFonts w:ascii="Times New Roman" w:hAnsi="Times New Roman" w:cs="Times New Roman"/>
                <w:lang w:val="kk-KZ"/>
              </w:rPr>
              <w:t xml:space="preserve">Қазақстан Республикасының </w:t>
            </w:r>
            <w:r w:rsidR="00583F29" w:rsidRPr="00F43FCF">
              <w:rPr>
                <w:rFonts w:ascii="Times New Roman" w:hAnsi="Times New Roman" w:cs="Times New Roman"/>
                <w:lang w:val="kk-KZ"/>
              </w:rPr>
              <w:t>азаматтар</w:t>
            </w:r>
            <w:r w:rsidR="00544A47" w:rsidRPr="00F43FCF">
              <w:rPr>
                <w:rFonts w:ascii="Times New Roman" w:hAnsi="Times New Roman" w:cs="Times New Roman"/>
                <w:lang w:val="kk-KZ"/>
              </w:rPr>
              <w:t>ы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34E56" w:rsidRPr="00F43FCF">
              <w:rPr>
                <w:rFonts w:ascii="Times New Roman" w:hAnsi="Times New Roman" w:cs="Times New Roman"/>
                <w:lang w:val="kk-KZ"/>
              </w:rPr>
              <w:t xml:space="preserve">қабылданады. </w:t>
            </w:r>
            <w:r w:rsidR="000C58BE" w:rsidRPr="00F43FCF">
              <w:rPr>
                <w:rFonts w:ascii="Times New Roman" w:hAnsi="Times New Roman" w:cs="Times New Roman"/>
                <w:lang w:val="kk-KZ"/>
              </w:rPr>
              <w:t>Қ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абылдау емтихандары дене </w:t>
            </w:r>
            <w:r w:rsidR="000C58BE" w:rsidRPr="00F43FCF">
              <w:rPr>
                <w:rFonts w:ascii="Times New Roman" w:hAnsi="Times New Roman" w:cs="Times New Roman"/>
                <w:lang w:val="kk-KZ"/>
              </w:rPr>
              <w:t xml:space="preserve">шынықтыру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           </w:t>
            </w:r>
            <w:r w:rsidRPr="00F43FCF">
              <w:rPr>
                <w:rFonts w:ascii="Times New Roman" w:hAnsi="Times New Roman" w:cs="Times New Roman"/>
                <w:lang w:val="kk-KZ"/>
              </w:rPr>
              <w:t>да</w:t>
            </w:r>
            <w:r w:rsidR="000C58BE" w:rsidRPr="00F43FCF">
              <w:rPr>
                <w:rFonts w:ascii="Times New Roman" w:hAnsi="Times New Roman" w:cs="Times New Roman"/>
                <w:lang w:val="kk-KZ"/>
              </w:rPr>
              <w:t>ярлығы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 бойынша </w:t>
            </w:r>
            <w:r w:rsidR="00617313" w:rsidRPr="00F43FCF">
              <w:rPr>
                <w:rFonts w:ascii="Times New Roman" w:hAnsi="Times New Roman" w:cs="Times New Roman"/>
                <w:lang w:val="kk-KZ"/>
              </w:rPr>
              <w:t xml:space="preserve"> жүргізіледі </w:t>
            </w:r>
            <w:r w:rsidR="00834E56" w:rsidRPr="00F43FCF">
              <w:rPr>
                <w:rFonts w:ascii="Times New Roman" w:hAnsi="Times New Roman" w:cs="Times New Roman"/>
                <w:lang w:val="kk-KZ"/>
              </w:rPr>
              <w:t>(</w:t>
            </w:r>
            <w:r w:rsidR="003740F5" w:rsidRPr="00F43FCF">
              <w:rPr>
                <w:rFonts w:ascii="Times New Roman" w:hAnsi="Times New Roman" w:cs="Times New Roman"/>
                <w:lang w:val="kk-KZ"/>
              </w:rPr>
              <w:t xml:space="preserve">төменде көрсетілген </w:t>
            </w:r>
            <w:r w:rsidR="000C58BE" w:rsidRPr="00F43FCF">
              <w:rPr>
                <w:rFonts w:ascii="Times New Roman" w:hAnsi="Times New Roman" w:cs="Times New Roman"/>
                <w:lang w:val="kk-KZ"/>
              </w:rPr>
              <w:t>кестеге</w:t>
            </w:r>
            <w:r w:rsidR="00617313" w:rsidRPr="00F43FCF">
              <w:rPr>
                <w:rFonts w:ascii="Times New Roman" w:hAnsi="Times New Roman" w:cs="Times New Roman"/>
                <w:lang w:val="kk-KZ"/>
              </w:rPr>
              <w:t xml:space="preserve"> сәйкес</w:t>
            </w:r>
            <w:r w:rsidR="00834E56" w:rsidRPr="00F43FCF">
              <w:rPr>
                <w:rFonts w:ascii="Times New Roman" w:hAnsi="Times New Roman" w:cs="Times New Roman"/>
                <w:lang w:val="kk-KZ"/>
              </w:rPr>
              <w:t>)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C58BE" w:rsidRPr="00F43FCF">
              <w:rPr>
                <w:rFonts w:ascii="Times New Roman" w:hAnsi="Times New Roman" w:cs="Times New Roman"/>
                <w:lang w:val="kk-KZ"/>
              </w:rPr>
              <w:t xml:space="preserve">және </w:t>
            </w:r>
            <w:r w:rsidRPr="00F43FCF">
              <w:rPr>
                <w:rFonts w:ascii="Times New Roman" w:hAnsi="Times New Roman" w:cs="Times New Roman"/>
                <w:lang w:val="kk-KZ"/>
              </w:rPr>
              <w:t>ІІО қызметін реттейтін нормативтік-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F43FCF">
              <w:rPr>
                <w:rFonts w:ascii="Times New Roman" w:hAnsi="Times New Roman" w:cs="Times New Roman"/>
                <w:lang w:val="kk-KZ"/>
              </w:rPr>
              <w:t>құқықтық актілерді білуі бойынша әңгімелесу жүргізіледі</w:t>
            </w:r>
            <w:r w:rsidR="006F55CC" w:rsidRPr="00F43FC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027B3" w:rsidRPr="00F43FCF" w:rsidRDefault="002027B3" w:rsidP="00BB2F27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4D27" w:rsidRPr="00F43FCF">
              <w:rPr>
                <w:rFonts w:ascii="Times New Roman" w:hAnsi="Times New Roman" w:cs="Times New Roman"/>
                <w:lang w:val="kk-KZ"/>
              </w:rPr>
              <w:t xml:space="preserve">Курсанттар оқу кезінде, институттың казармалық үй-жайында тұрады, республикалық бюджет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          </w:t>
            </w:r>
            <w:r w:rsidR="00434D27" w:rsidRPr="00F43FCF">
              <w:rPr>
                <w:rFonts w:ascii="Times New Roman" w:hAnsi="Times New Roman" w:cs="Times New Roman"/>
                <w:lang w:val="kk-KZ"/>
              </w:rPr>
              <w:t>есебінен шәкіртақы алады, үш уақыт тамақтанады және нысанды киіммен қамтамасыз етіледі.</w:t>
            </w:r>
            <w:r w:rsidR="00BB2F27"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            </w:t>
            </w:r>
            <w:r w:rsidR="00834E56" w:rsidRPr="00F43FCF">
              <w:rPr>
                <w:rFonts w:ascii="Times New Roman" w:hAnsi="Times New Roman" w:cs="Times New Roman"/>
                <w:lang w:val="kk-KZ"/>
              </w:rPr>
              <w:t xml:space="preserve">Түлектерге </w:t>
            </w:r>
            <w:r w:rsidR="00BB2F27" w:rsidRPr="00F43FCF">
              <w:rPr>
                <w:rFonts w:ascii="Times New Roman" w:hAnsi="Times New Roman" w:cs="Times New Roman"/>
                <w:lang w:val="kk-KZ"/>
              </w:rPr>
              <w:t xml:space="preserve">«Бакалавр» академиялық дәрежесімен «Құқық қорғау қызметі» мамандығы бойынша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9C695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="00BB2F27" w:rsidRPr="00F43FCF">
              <w:rPr>
                <w:rFonts w:ascii="Times New Roman" w:hAnsi="Times New Roman" w:cs="Times New Roman"/>
                <w:lang w:val="kk-KZ"/>
              </w:rPr>
              <w:t>мемлекеттік үлгідегі жоғары білім туралы дипломы</w:t>
            </w:r>
            <w:r w:rsidR="00834E56" w:rsidRPr="00F43FCF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BB2F27" w:rsidRPr="00F43FCF">
              <w:rPr>
                <w:rFonts w:ascii="Times New Roman" w:hAnsi="Times New Roman" w:cs="Times New Roman"/>
                <w:lang w:val="kk-KZ"/>
              </w:rPr>
              <w:t>«полиция лейтенанты» арнаулы атағы</w:t>
            </w:r>
            <w:r w:rsidR="00834E56" w:rsidRPr="00F43FCF">
              <w:rPr>
                <w:rFonts w:ascii="Times New Roman" w:hAnsi="Times New Roman" w:cs="Times New Roman"/>
                <w:lang w:val="kk-KZ"/>
              </w:rPr>
              <w:t xml:space="preserve"> беріледі</w:t>
            </w:r>
            <w:r w:rsidR="00BB2F27" w:rsidRPr="00F43FCF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     </w:t>
            </w:r>
            <w:r w:rsidR="00BB2F27" w:rsidRPr="00F43FCF">
              <w:rPr>
                <w:rFonts w:ascii="Times New Roman" w:hAnsi="Times New Roman" w:cs="Times New Roman"/>
                <w:lang w:val="kk-KZ"/>
              </w:rPr>
              <w:t>Оқу  курсын толық аяқтаған тұлғаларға,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2F27" w:rsidRPr="00F43FCF">
              <w:rPr>
                <w:rFonts w:ascii="Times New Roman" w:hAnsi="Times New Roman" w:cs="Times New Roman"/>
                <w:lang w:val="kk-KZ"/>
              </w:rPr>
              <w:t xml:space="preserve">оқу мезгілі шұғыл әскери қызметті өтеумен тең болып саналады. </w:t>
            </w:r>
            <w:r w:rsidR="00434D27" w:rsidRPr="00F43FCF">
              <w:rPr>
                <w:rFonts w:ascii="Times New Roman" w:hAnsi="Times New Roman" w:cs="Times New Roman"/>
                <w:lang w:val="kk-KZ"/>
              </w:rPr>
              <w:t xml:space="preserve">Оқу аяқталған соң түлектер ІІО-ның аймақтық бөліністеріне міндетті түрде қызметке орналастырылады. </w:t>
            </w:r>
          </w:p>
          <w:p w:rsidR="000C643D" w:rsidRPr="00F43FCF" w:rsidRDefault="000C643D" w:rsidP="00BB2F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3FCF">
              <w:rPr>
                <w:rFonts w:ascii="Times New Roman" w:hAnsi="Times New Roman" w:cs="Times New Roman"/>
                <w:b/>
                <w:lang w:val="kk-KZ"/>
              </w:rPr>
              <w:t>Оқу-тәрбие жұмысы</w:t>
            </w:r>
          </w:p>
          <w:p w:rsidR="000C643D" w:rsidRPr="00F43FCF" w:rsidRDefault="000C643D" w:rsidP="00D774E4">
            <w:pPr>
              <w:ind w:firstLine="4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 xml:space="preserve">Институт курсанттарымен жүргізілетін оқу-тәрбие жұмысы қажетті теориялық білімдерінің, халқына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және мемлекетке шынайы қызмет етуінің, жеке және кәсіби міндеттерінің, жоғары тұлғалық құндылықтарының, кәсіби қабілетінің және іскерлігінің қалыптасуына бағытталған. </w:t>
            </w:r>
          </w:p>
          <w:p w:rsidR="000C643D" w:rsidRPr="00F43FCF" w:rsidRDefault="000C643D" w:rsidP="00D774E4">
            <w:pPr>
              <w:ind w:firstLine="4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 xml:space="preserve">Оқу бағдарламаларын орындауды ұйымдастыру және бақылау, сонымен қатар курсанттардың сапалы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    </w:t>
            </w:r>
            <w:r w:rsidRPr="00F43FCF">
              <w:rPr>
                <w:rFonts w:ascii="Times New Roman" w:hAnsi="Times New Roman" w:cs="Times New Roman"/>
                <w:lang w:val="kk-KZ"/>
              </w:rPr>
              <w:t>білімін бақылау күндізгі оқу факультетімен және басқа да оқу бөліністерімен жүзеге асырылады.</w:t>
            </w:r>
          </w:p>
          <w:p w:rsidR="008C7E2C" w:rsidRPr="00F43FCF" w:rsidRDefault="000C643D" w:rsidP="00D774E4">
            <w:pPr>
              <w:ind w:firstLine="4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 xml:space="preserve">Заңдылық пен тәртіпті нығайту тәрбие жұмыстары тікелей тәрбие жұмысы бөлімімен, оқу-саптық </w:t>
            </w:r>
            <w:r w:rsidR="008C7E2C" w:rsidRPr="00F43FCF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F43FCF">
              <w:rPr>
                <w:rFonts w:ascii="Times New Roman" w:hAnsi="Times New Roman" w:cs="Times New Roman"/>
                <w:lang w:val="kk-KZ"/>
              </w:rPr>
              <w:t xml:space="preserve">бөлінісімен, оқу топтарының кураторларымен, жүзеге асырылады.  </w:t>
            </w:r>
          </w:p>
          <w:p w:rsidR="000C643D" w:rsidRPr="00F43FCF" w:rsidRDefault="000C643D" w:rsidP="00D774E4">
            <w:pPr>
              <w:ind w:firstLine="4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>Жыл сайын курсанттар республикалық, аймақтық және облыстық  ғылыми-теориялық конференцияларға, олимпиадаларға, конкурстарға, спорттық жарыстарға қатысып, жүлделі орындарға ие болып келеді.</w:t>
            </w:r>
          </w:p>
          <w:p w:rsidR="000C643D" w:rsidRPr="00F43FCF" w:rsidRDefault="000C643D" w:rsidP="00455B35">
            <w:pPr>
              <w:ind w:firstLine="41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43FCF">
              <w:rPr>
                <w:rFonts w:ascii="Times New Roman" w:hAnsi="Times New Roman" w:cs="Times New Roman"/>
                <w:lang w:val="kk-KZ"/>
              </w:rPr>
              <w:t>Сабақтан тыс уақытта мәдени, спорттық іс-шараларды өткізу, Ақтөбе қаласының көрнекті жерлерімен таныстыруға шығуды ұйымдастыруға бағытталған.</w:t>
            </w:r>
          </w:p>
          <w:p w:rsidR="000C643D" w:rsidRPr="00C27519" w:rsidRDefault="000C643D" w:rsidP="00FC35A2">
            <w:pPr>
              <w:pStyle w:val="a7"/>
              <w:tabs>
                <w:tab w:val="left" w:pos="426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C275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Құжаттарды жинау және оқуға жолдама алу үшін облыстық және Көліктегі ІІД-не хабарласуларыңызға болады.</w:t>
            </w:r>
          </w:p>
          <w:p w:rsidR="000C643D" w:rsidRPr="000C643D" w:rsidRDefault="000C643D" w:rsidP="00FC35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0C6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БІЗДІҢ ИНСТИТУТҚА ОҚУҒА ШАҚЫРАМЫЗ</w:t>
            </w:r>
          </w:p>
        </w:tc>
        <w:tc>
          <w:tcPr>
            <w:tcW w:w="2552" w:type="dxa"/>
            <w:vMerge/>
          </w:tcPr>
          <w:p w:rsidR="000C643D" w:rsidRPr="00D774E4" w:rsidRDefault="000C643D" w:rsidP="00D774E4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kk-KZ" w:eastAsia="ru-RU"/>
              </w:rPr>
            </w:pPr>
          </w:p>
        </w:tc>
      </w:tr>
      <w:tr w:rsidR="000C643D" w:rsidRPr="004871A2" w:rsidTr="00D0402C">
        <w:trPr>
          <w:trHeight w:val="2113"/>
        </w:trPr>
        <w:tc>
          <w:tcPr>
            <w:tcW w:w="2518" w:type="dxa"/>
          </w:tcPr>
          <w:p w:rsidR="000C643D" w:rsidRPr="004871A2" w:rsidRDefault="000C643D" w:rsidP="000C643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C643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43050" cy="1080097"/>
                  <wp:effectExtent l="19050" t="19050" r="19050" b="24803"/>
                  <wp:docPr id="198" name="Рисунок 3" descr="C:\Users\БСП ОКиВР\Desktop\с флешки октябрь 2016\9 мая 20165\IMG_6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СП ОКиВР\Desktop\с флешки октябрь 2016\9 мая 20165\IMG_6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11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vMerge/>
            <w:vAlign w:val="center"/>
          </w:tcPr>
          <w:p w:rsidR="000C643D" w:rsidRPr="00850CC6" w:rsidRDefault="000C643D" w:rsidP="00D77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0"/>
                <w:szCs w:val="10"/>
                <w:lang w:val="kk-KZ"/>
              </w:rPr>
            </w:pPr>
          </w:p>
        </w:tc>
        <w:tc>
          <w:tcPr>
            <w:tcW w:w="2552" w:type="dxa"/>
          </w:tcPr>
          <w:p w:rsidR="000C643D" w:rsidRPr="004871A2" w:rsidRDefault="005C2CF3" w:rsidP="00D774E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C2CF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52575" cy="1080135"/>
                  <wp:effectExtent l="19050" t="19050" r="28575" b="24765"/>
                  <wp:docPr id="237" name="Рисунок 3" descr="J:\Drive\IMG_8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rive\IMG_8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81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43D" w:rsidRPr="004871A2" w:rsidTr="00D0402C">
        <w:trPr>
          <w:trHeight w:val="2115"/>
        </w:trPr>
        <w:tc>
          <w:tcPr>
            <w:tcW w:w="2518" w:type="dxa"/>
          </w:tcPr>
          <w:p w:rsidR="000C643D" w:rsidRPr="004871A2" w:rsidRDefault="000C643D" w:rsidP="000C643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C643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24000" cy="1080134"/>
                  <wp:effectExtent l="19050" t="19050" r="19050" b="24766"/>
                  <wp:docPr id="214" name="Рисунок 2" descr="J:\Drive\IMG_5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rive\IMG_5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810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vMerge/>
          </w:tcPr>
          <w:p w:rsidR="000C643D" w:rsidRPr="004871A2" w:rsidRDefault="000C643D" w:rsidP="00D77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C643D" w:rsidRPr="004871A2" w:rsidRDefault="005C2CF3" w:rsidP="00D774E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C2CF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52575" cy="1080135"/>
                  <wp:effectExtent l="19050" t="19050" r="28575" b="24765"/>
                  <wp:docPr id="236" name="Рисунок 4" descr="J:\Drive\20160429_122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rive\20160429_122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81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43D" w:rsidRPr="004871A2" w:rsidTr="00D0402C">
        <w:trPr>
          <w:trHeight w:val="2116"/>
        </w:trPr>
        <w:tc>
          <w:tcPr>
            <w:tcW w:w="2518" w:type="dxa"/>
          </w:tcPr>
          <w:p w:rsidR="000C643D" w:rsidRPr="004871A2" w:rsidRDefault="006666AE" w:rsidP="000C643D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6A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52575" cy="1080135"/>
                  <wp:effectExtent l="19050" t="19050" r="28575" b="24765"/>
                  <wp:docPr id="235" name="Рисунок 1" descr="C:\Users\БСП ОКиВР\Desktop\День открытых дверей\IMG_6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СП ОКиВР\Desktop\День открытых дверей\IMG_6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82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vMerge/>
          </w:tcPr>
          <w:p w:rsidR="000C643D" w:rsidRPr="004871A2" w:rsidRDefault="000C643D" w:rsidP="00D77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C643D" w:rsidRPr="004871A2" w:rsidRDefault="006666AE" w:rsidP="00D774E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666A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52575" cy="1080063"/>
                  <wp:effectExtent l="19050" t="19050" r="28575" b="24837"/>
                  <wp:docPr id="234" name="Рисунок 1" descr="C:\Users\БСП ОКиВР\Desktop\буклет проф.орент\11 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СП ОКиВР\Desktop\буклет проф.орент\11 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84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AE" w:rsidRPr="00C631CA" w:rsidTr="00D0402C">
        <w:trPr>
          <w:trHeight w:val="2182"/>
        </w:trPr>
        <w:tc>
          <w:tcPr>
            <w:tcW w:w="2518" w:type="dxa"/>
            <w:vMerge w:val="restart"/>
          </w:tcPr>
          <w:tbl>
            <w:tblPr>
              <w:tblpPr w:leftFromText="180" w:rightFromText="180" w:vertAnchor="text" w:horzAnchor="margin" w:tblpX="-15" w:tblpY="356"/>
              <w:tblOverlap w:val="never"/>
              <w:tblW w:w="2486" w:type="dxa"/>
              <w:tblBorders>
                <w:top w:val="single" w:sz="12" w:space="0" w:color="FFFF00"/>
                <w:left w:val="single" w:sz="12" w:space="0" w:color="FFFF00"/>
                <w:bottom w:val="single" w:sz="12" w:space="0" w:color="FFFF00"/>
                <w:right w:val="single" w:sz="12" w:space="0" w:color="FFFF00"/>
                <w:insideH w:val="single" w:sz="12" w:space="0" w:color="FFFF00"/>
                <w:insideV w:val="single" w:sz="12" w:space="0" w:color="FFFF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69"/>
              <w:gridCol w:w="1276"/>
              <w:gridCol w:w="298"/>
              <w:gridCol w:w="284"/>
              <w:gridCol w:w="359"/>
            </w:tblGrid>
            <w:tr w:rsidR="004F4E63" w:rsidRPr="00FB444A" w:rsidTr="000C58BE">
              <w:trPr>
                <w:trHeight w:val="47"/>
              </w:trPr>
              <w:tc>
                <w:tcPr>
                  <w:tcW w:w="269" w:type="dxa"/>
                  <w:vMerge w:val="restart"/>
                  <w:tcBorders>
                    <w:top w:val="single" w:sz="12" w:space="0" w:color="00B0F0"/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0C58B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158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B0F0"/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6B3086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Тест </w:t>
                  </w:r>
                </w:p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  <w:proofErr w:type="spellStart"/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атауы</w:t>
                  </w:r>
                  <w:proofErr w:type="spellEnd"/>
                </w:p>
              </w:tc>
              <w:tc>
                <w:tcPr>
                  <w:tcW w:w="941" w:type="dxa"/>
                  <w:gridSpan w:val="3"/>
                  <w:tcBorders>
                    <w:top w:val="single" w:sz="12" w:space="0" w:color="00B0F0"/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Баға</w:t>
                  </w:r>
                </w:p>
              </w:tc>
            </w:tr>
            <w:tr w:rsidR="00D0402C" w:rsidRPr="00FB444A" w:rsidTr="000C58BE">
              <w:trPr>
                <w:cantSplit/>
                <w:trHeight w:val="325"/>
              </w:trPr>
              <w:tc>
                <w:tcPr>
                  <w:tcW w:w="269" w:type="dxa"/>
                  <w:vMerge/>
                  <w:tcBorders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133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ө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те</w:t>
                  </w:r>
                </w:p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133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жақсы</w:t>
                  </w:r>
                </w:p>
              </w:tc>
              <w:tc>
                <w:tcPr>
                  <w:tcW w:w="284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133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ж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ақсы</w:t>
                  </w:r>
                </w:p>
              </w:tc>
              <w:tc>
                <w:tcPr>
                  <w:tcW w:w="35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133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қ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анағат</w:t>
                  </w:r>
                </w:p>
              </w:tc>
            </w:tr>
            <w:tr w:rsidR="00D0402C" w:rsidRPr="00FB444A" w:rsidTr="000C58BE">
              <w:trPr>
                <w:trHeight w:val="24"/>
              </w:trPr>
              <w:tc>
                <w:tcPr>
                  <w:tcW w:w="26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100 </w:t>
                  </w:r>
                  <w:proofErr w:type="gramStart"/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м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>.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>ж</w:t>
                  </w:r>
                  <w:proofErr w:type="gramEnd"/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үгіру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 xml:space="preserve"> </w:t>
                  </w:r>
                  <w:r w:rsidRPr="00DF4741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</w:rPr>
                    <w:t>(сек.)</w:t>
                  </w:r>
                </w:p>
              </w:tc>
              <w:tc>
                <w:tcPr>
                  <w:tcW w:w="298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13,2</w:t>
                  </w:r>
                </w:p>
              </w:tc>
              <w:tc>
                <w:tcPr>
                  <w:tcW w:w="284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13,7</w:t>
                  </w:r>
                </w:p>
              </w:tc>
              <w:tc>
                <w:tcPr>
                  <w:tcW w:w="35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14,2</w:t>
                  </w:r>
                </w:p>
              </w:tc>
            </w:tr>
            <w:tr w:rsidR="00D0402C" w:rsidRPr="00FB444A" w:rsidTr="000C58BE">
              <w:trPr>
                <w:trHeight w:val="423"/>
              </w:trPr>
              <w:tc>
                <w:tcPr>
                  <w:tcW w:w="26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3000 </w:t>
                  </w:r>
                  <w:proofErr w:type="gramStart"/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м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>.</w:t>
                  </w: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 ж</w:t>
                  </w:r>
                  <w:proofErr w:type="gramEnd"/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үгіру </w:t>
                  </w:r>
                  <w:r w:rsidRPr="00DF4741">
                    <w:rPr>
                      <w:rFonts w:ascii="Times New Roman" w:hAnsi="Times New Roman" w:cs="Times New Roman"/>
                      <w:color w:val="00B0F0"/>
                      <w:sz w:val="14"/>
                      <w:szCs w:val="14"/>
                    </w:rPr>
                    <w:t>(мин/сек.)</w:t>
                  </w:r>
                </w:p>
              </w:tc>
              <w:tc>
                <w:tcPr>
                  <w:tcW w:w="298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12,30</w:t>
                  </w:r>
                </w:p>
              </w:tc>
              <w:tc>
                <w:tcPr>
                  <w:tcW w:w="284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13,0</w:t>
                  </w:r>
                </w:p>
              </w:tc>
              <w:tc>
                <w:tcPr>
                  <w:tcW w:w="35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14,0</w:t>
                  </w:r>
                </w:p>
              </w:tc>
            </w:tr>
            <w:tr w:rsidR="00D0402C" w:rsidRPr="00FB444A" w:rsidTr="000C58BE">
              <w:trPr>
                <w:trHeight w:val="525"/>
              </w:trPr>
              <w:tc>
                <w:tcPr>
                  <w:tcW w:w="26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proofErr w:type="spellStart"/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Тартылу</w:t>
                  </w:r>
                  <w:proofErr w:type="spellEnd"/>
                </w:p>
                <w:p w:rsidR="00C510F2" w:rsidRPr="00DF4741" w:rsidRDefault="00C510F2" w:rsidP="00C510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  <w:sz w:val="14"/>
                      <w:szCs w:val="14"/>
                    </w:rPr>
                  </w:pPr>
                  <w:r w:rsidRPr="00DF4741">
                    <w:rPr>
                      <w:rFonts w:ascii="Times New Roman" w:hAnsi="Times New Roman" w:cs="Times New Roman"/>
                      <w:color w:val="00B0F0"/>
                      <w:sz w:val="14"/>
                      <w:szCs w:val="14"/>
                    </w:rPr>
                    <w:t>(</w:t>
                  </w:r>
                  <w:proofErr w:type="spellStart"/>
                  <w:r w:rsidRPr="00DF4741">
                    <w:rPr>
                      <w:rFonts w:ascii="Times New Roman" w:hAnsi="Times New Roman" w:cs="Times New Roman"/>
                      <w:color w:val="00B0F0"/>
                      <w:sz w:val="14"/>
                      <w:szCs w:val="14"/>
                    </w:rPr>
                    <w:t>тартылу</w:t>
                  </w:r>
                  <w:proofErr w:type="spellEnd"/>
                  <w:r w:rsidRPr="00DF4741">
                    <w:rPr>
                      <w:rFonts w:ascii="Times New Roman" w:hAnsi="Times New Roman" w:cs="Times New Roman"/>
                      <w:color w:val="00B0F0"/>
                      <w:sz w:val="14"/>
                      <w:szCs w:val="14"/>
                    </w:rPr>
                    <w:t xml:space="preserve"> саны)</w:t>
                  </w:r>
                </w:p>
              </w:tc>
              <w:tc>
                <w:tcPr>
                  <w:tcW w:w="298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35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C510F2" w:rsidRPr="005C2CF3" w:rsidRDefault="00C510F2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3" w:right="-121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5C2CF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9</w:t>
                  </w:r>
                </w:p>
              </w:tc>
            </w:tr>
          </w:tbl>
          <w:p w:rsidR="006666AE" w:rsidRPr="00D0402C" w:rsidRDefault="00D0402C" w:rsidP="000C643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D040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Жігіттер үшін</w:t>
            </w:r>
          </w:p>
        </w:tc>
        <w:tc>
          <w:tcPr>
            <w:tcW w:w="11198" w:type="dxa"/>
            <w:vMerge/>
          </w:tcPr>
          <w:p w:rsidR="006666AE" w:rsidRPr="004871A2" w:rsidRDefault="006666AE" w:rsidP="00D774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Merge w:val="restart"/>
          </w:tcPr>
          <w:tbl>
            <w:tblPr>
              <w:tblpPr w:leftFromText="180" w:rightFromText="180" w:vertAnchor="text" w:horzAnchor="margin" w:tblpX="-15" w:tblpY="371"/>
              <w:tblOverlap w:val="never"/>
              <w:tblW w:w="2509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69"/>
              <w:gridCol w:w="1134"/>
              <w:gridCol w:w="283"/>
              <w:gridCol w:w="426"/>
              <w:gridCol w:w="397"/>
            </w:tblGrid>
            <w:tr w:rsidR="00D0402C" w:rsidRPr="00C631CA" w:rsidTr="000C58BE">
              <w:trPr>
                <w:trHeight w:val="36"/>
              </w:trPr>
              <w:tc>
                <w:tcPr>
                  <w:tcW w:w="269" w:type="dxa"/>
                  <w:vMerge w:val="restart"/>
                  <w:tcBorders>
                    <w:top w:val="single" w:sz="12" w:space="0" w:color="00B0F0"/>
                    <w:left w:val="single" w:sz="12" w:space="0" w:color="00B0F0"/>
                    <w:bottom w:val="single" w:sz="6" w:space="0" w:color="00000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00B0F0"/>
                    <w:left w:val="single" w:sz="12" w:space="0" w:color="00B0F0"/>
                    <w:bottom w:val="single" w:sz="6" w:space="0" w:color="00000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 xml:space="preserve">Тест </w:t>
                  </w:r>
                </w:p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атауы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12" w:space="0" w:color="00B0F0"/>
                    <w:left w:val="single" w:sz="12" w:space="0" w:color="00B0F0"/>
                    <w:bottom w:val="single" w:sz="6" w:space="0" w:color="00000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Баға</w:t>
                  </w:r>
                </w:p>
              </w:tc>
            </w:tr>
            <w:tr w:rsidR="00D0402C" w:rsidRPr="00C631CA" w:rsidTr="000C58BE">
              <w:trPr>
                <w:cantSplit/>
                <w:trHeight w:val="371"/>
              </w:trPr>
              <w:tc>
                <w:tcPr>
                  <w:tcW w:w="269" w:type="dxa"/>
                  <w:vMerge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D0402C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576D99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ө</w:t>
                  </w: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те</w:t>
                  </w:r>
                  <w:r w:rsidRPr="00576D99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 xml:space="preserve">  </w:t>
                  </w:r>
                </w:p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жақсы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D0402C" w:rsidRPr="00576D99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576D99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ж</w:t>
                  </w: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ақсы</w:t>
                  </w:r>
                </w:p>
              </w:tc>
              <w:tc>
                <w:tcPr>
                  <w:tcW w:w="397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576D99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қ</w:t>
                  </w: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анағат</w:t>
                  </w:r>
                </w:p>
              </w:tc>
            </w:tr>
            <w:tr w:rsidR="00D0402C" w:rsidRPr="00C631CA" w:rsidTr="000C58BE">
              <w:trPr>
                <w:trHeight w:val="283"/>
              </w:trPr>
              <w:tc>
                <w:tcPr>
                  <w:tcW w:w="269" w:type="dxa"/>
                  <w:tcBorders>
                    <w:top w:val="single" w:sz="6" w:space="0" w:color="00000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>100 м</w:t>
                  </w:r>
                  <w:r w:rsidRPr="003740F5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 xml:space="preserve">. </w:t>
                  </w: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 xml:space="preserve"> жүгіру</w:t>
                  </w: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 xml:space="preserve"> </w:t>
                  </w:r>
                  <w:r w:rsidRPr="003540C8">
                    <w:rPr>
                      <w:rFonts w:ascii="Times New Roman" w:hAnsi="Times New Roman" w:cs="Times New Roman"/>
                      <w:color w:val="00B0F0"/>
                      <w:sz w:val="14"/>
                      <w:szCs w:val="14"/>
                      <w:lang w:val="kk-KZ"/>
                    </w:rPr>
                    <w:t>(сек.)</w:t>
                  </w:r>
                </w:p>
              </w:tc>
              <w:tc>
                <w:tcPr>
                  <w:tcW w:w="283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16,0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16,5</w:t>
                  </w:r>
                </w:p>
              </w:tc>
              <w:tc>
                <w:tcPr>
                  <w:tcW w:w="397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17,0</w:t>
                  </w:r>
                </w:p>
              </w:tc>
            </w:tr>
            <w:tr w:rsidR="00D0402C" w:rsidRPr="00C631CA" w:rsidTr="000C58BE">
              <w:trPr>
                <w:trHeight w:val="59"/>
              </w:trPr>
              <w:tc>
                <w:tcPr>
                  <w:tcW w:w="26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1000 м</w:t>
                  </w:r>
                  <w:r w:rsidRPr="006666AE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 xml:space="preserve">. </w:t>
                  </w: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жүгіру (мин/сек.)</w:t>
                  </w:r>
                </w:p>
              </w:tc>
              <w:tc>
                <w:tcPr>
                  <w:tcW w:w="283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4,40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5,0</w:t>
                  </w:r>
                </w:p>
              </w:tc>
              <w:tc>
                <w:tcPr>
                  <w:tcW w:w="397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5,2</w:t>
                  </w:r>
                </w:p>
              </w:tc>
            </w:tr>
            <w:tr w:rsidR="00D0402C" w:rsidRPr="00C631CA" w:rsidTr="000C58BE">
              <w:trPr>
                <w:trHeight w:val="538"/>
              </w:trPr>
              <w:tc>
                <w:tcPr>
                  <w:tcW w:w="26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6" w:space="0" w:color="000000"/>
                  </w:tcBorders>
                  <w:shd w:val="clear" w:color="auto" w:fill="FFFF00"/>
                  <w:vAlign w:val="center"/>
                </w:tcPr>
                <w:p w:rsidR="00D0402C" w:rsidRPr="003740F5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>Кешенді күштік жаттығу</w:t>
                  </w:r>
                </w:p>
              </w:tc>
              <w:tc>
                <w:tcPr>
                  <w:tcW w:w="283" w:type="dxa"/>
                  <w:tcBorders>
                    <w:top w:val="single" w:sz="12" w:space="0" w:color="00B0F0"/>
                    <w:left w:val="single" w:sz="6" w:space="0" w:color="00000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34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D0402C" w:rsidRPr="003540C8" w:rsidRDefault="00D0402C" w:rsidP="00D040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4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</w:pPr>
                  <w:r w:rsidRPr="003540C8">
                    <w:rPr>
                      <w:rFonts w:ascii="Times New Roman" w:hAnsi="Times New Roman" w:cs="Times New Roman"/>
                      <w:b/>
                      <w:color w:val="00B0F0"/>
                      <w:sz w:val="14"/>
                      <w:szCs w:val="14"/>
                      <w:lang w:val="kk-KZ"/>
                    </w:rPr>
                    <w:t>26</w:t>
                  </w:r>
                </w:p>
              </w:tc>
            </w:tr>
          </w:tbl>
          <w:p w:rsidR="00C510F2" w:rsidRPr="00D0402C" w:rsidRDefault="00D0402C" w:rsidP="00D0402C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D040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Қыздар үшін</w:t>
            </w:r>
          </w:p>
        </w:tc>
      </w:tr>
      <w:tr w:rsidR="006666AE" w:rsidRPr="00FC35A2" w:rsidTr="00DF4741">
        <w:trPr>
          <w:trHeight w:val="699"/>
        </w:trPr>
        <w:tc>
          <w:tcPr>
            <w:tcW w:w="2518" w:type="dxa"/>
            <w:vMerge/>
            <w:tcBorders>
              <w:bottom w:val="nil"/>
            </w:tcBorders>
          </w:tcPr>
          <w:p w:rsidR="006666AE" w:rsidRDefault="006666AE" w:rsidP="00FC35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1198" w:type="dxa"/>
          </w:tcPr>
          <w:p w:rsidR="00D0402C" w:rsidRDefault="006666AE" w:rsidP="000C643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FC3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Біздің мекенжайымыз: Ақтөбе қ., 41-разъезд, Курсанттар тас жолы</w:t>
            </w:r>
            <w:r w:rsidR="004629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, 1</w:t>
            </w:r>
          </w:p>
          <w:p w:rsidR="006666AE" w:rsidRPr="00FC35A2" w:rsidRDefault="006666AE" w:rsidP="008C7E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3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тел.: 8/7132/ 41-43-21,</w:t>
            </w:r>
            <w:r w:rsidR="00D04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FC3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факс: 98-80-37</w:t>
            </w:r>
            <w:r w:rsidR="008C7E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,</w:t>
            </w:r>
            <w:r w:rsidRPr="00FC35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институт сайты: aui-aktobe.kz, эл. адрес: </w:t>
            </w:r>
            <w:r w:rsidR="00FD33B1">
              <w:fldChar w:fldCharType="begin"/>
            </w:r>
            <w:r w:rsidR="000A272C">
              <w:instrText>HYPERLINK "mailto:auk-aktobe75@mail.ru"</w:instrText>
            </w:r>
            <w:r w:rsidR="00FD33B1">
              <w:fldChar w:fldCharType="separate"/>
            </w:r>
            <w:r w:rsidRPr="00FC35A2">
              <w:rPr>
                <w:rStyle w:val="a6"/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  <w:lang w:val="kk-KZ"/>
              </w:rPr>
              <w:t>auk-aktobe75@mail.ru</w:t>
            </w:r>
            <w:r w:rsidR="00FD33B1">
              <w:fldChar w:fldCharType="end"/>
            </w:r>
          </w:p>
        </w:tc>
        <w:tc>
          <w:tcPr>
            <w:tcW w:w="2552" w:type="dxa"/>
            <w:vMerge/>
          </w:tcPr>
          <w:p w:rsidR="006666AE" w:rsidRPr="00FC35A2" w:rsidRDefault="006666AE" w:rsidP="000C64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0898" w:rsidRPr="00C66975" w:rsidRDefault="00BC0898" w:rsidP="008A6073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lang w:val="kk-KZ"/>
        </w:rPr>
      </w:pPr>
    </w:p>
    <w:tbl>
      <w:tblPr>
        <w:tblStyle w:val="a5"/>
        <w:tblpPr w:leftFromText="180" w:rightFromText="180" w:vertAnchor="text" w:horzAnchor="margin" w:tblpX="108" w:tblpY="42"/>
        <w:tblW w:w="1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23"/>
        <w:gridCol w:w="11078"/>
        <w:gridCol w:w="2492"/>
      </w:tblGrid>
      <w:tr w:rsidR="00DE7929" w:rsidTr="002D2346">
        <w:trPr>
          <w:trHeight w:val="572"/>
        </w:trPr>
        <w:tc>
          <w:tcPr>
            <w:tcW w:w="2523" w:type="dxa"/>
            <w:vMerge w:val="restart"/>
          </w:tcPr>
          <w:p w:rsidR="00DE7929" w:rsidRPr="00C5002E" w:rsidRDefault="00B25C7B" w:rsidP="00A90F5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5C7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1625" cy="1080096"/>
                  <wp:effectExtent l="19050" t="19050" r="28575" b="24804"/>
                  <wp:docPr id="13" name="Рисунок 2" descr="C:\Users\БСП ОКиВР\Desktop\буклет проф.орент\1 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СП ОКиВР\Desktop\буклет проф.орент\1 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85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8" w:type="dxa"/>
          </w:tcPr>
          <w:p w:rsidR="00DE7929" w:rsidRDefault="00DE7929" w:rsidP="00DE79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90F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АКТЮБИНСКИЙ ЮРИДИЧЕСКИЙ ИНСТИТУТ </w:t>
            </w:r>
          </w:p>
          <w:p w:rsidR="00DE7929" w:rsidRPr="00C5002E" w:rsidRDefault="00DE7929" w:rsidP="000870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90F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МВД РЕСПУБЛИКИ КАЗАХСТАН ИМЕНИ МАЛКЕД</w:t>
            </w:r>
            <w:r w:rsidR="00087040" w:rsidRPr="00A90F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Ж</w:t>
            </w:r>
            <w:r w:rsidRPr="00A90F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АРА БУКЕНБАЕВА</w:t>
            </w:r>
          </w:p>
        </w:tc>
        <w:tc>
          <w:tcPr>
            <w:tcW w:w="2492" w:type="dxa"/>
            <w:vMerge w:val="restart"/>
          </w:tcPr>
          <w:p w:rsidR="00DE7929" w:rsidRPr="00C5002E" w:rsidRDefault="001E6CA8" w:rsidP="001517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5C7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51305" cy="1080135"/>
                  <wp:effectExtent l="19050" t="19050" r="10795" b="24765"/>
                  <wp:docPr id="102" name="Рисунок 12" descr="C:\Users\БСП ОКиВР\Desktop\IMG_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БСП ОКиВР\Desktop\IMG_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11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1F4" w:rsidTr="00CB2D3D">
        <w:trPr>
          <w:trHeight w:val="1488"/>
        </w:trPr>
        <w:tc>
          <w:tcPr>
            <w:tcW w:w="2523" w:type="dxa"/>
            <w:vMerge/>
          </w:tcPr>
          <w:p w:rsidR="003301F4" w:rsidRPr="00F27355" w:rsidRDefault="003301F4" w:rsidP="00A90F5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078" w:type="dxa"/>
            <w:vMerge w:val="restart"/>
          </w:tcPr>
          <w:p w:rsidR="003301F4" w:rsidRPr="00151785" w:rsidRDefault="003301F4" w:rsidP="00DE792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17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Правила приема</w:t>
            </w:r>
          </w:p>
          <w:p w:rsidR="003301F4" w:rsidRPr="003301F4" w:rsidRDefault="003301F4" w:rsidP="008C7E2C">
            <w:pPr>
              <w:tabs>
                <w:tab w:val="left" w:pos="34"/>
              </w:tabs>
              <w:ind w:firstLine="312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 xml:space="preserve">Актюбинский юридический институт МВД Республики Казахстан имени М.Букенбаева осуществляет </w:t>
            </w:r>
            <w:r w:rsidR="008C7E2C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3301F4">
              <w:rPr>
                <w:rFonts w:ascii="Times New Roman" w:hAnsi="Times New Roman" w:cs="Times New Roman"/>
                <w:lang w:val="kk-KZ"/>
              </w:rPr>
              <w:t>прием абитуриентов</w:t>
            </w:r>
            <w:r w:rsidR="00701AC7">
              <w:rPr>
                <w:rFonts w:ascii="Times New Roman" w:hAnsi="Times New Roman" w:cs="Times New Roman"/>
                <w:lang w:val="kk-KZ"/>
              </w:rPr>
              <w:t>,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 имеющих высшее, среднее, </w:t>
            </w:r>
            <w:r w:rsidR="00701AC7">
              <w:rPr>
                <w:rFonts w:ascii="Times New Roman" w:hAnsi="Times New Roman" w:cs="Times New Roman"/>
                <w:lang w:val="kk-KZ"/>
              </w:rPr>
              <w:t xml:space="preserve">среднее специальное образование, 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в целях профессиональной подготовки кадров для ОВД по специальности «5В030300–Правоохранительная деятельность». </w:t>
            </w:r>
            <w:r w:rsidR="008C7E2C">
              <w:rPr>
                <w:rFonts w:ascii="Times New Roman" w:hAnsi="Times New Roman" w:cs="Times New Roman"/>
                <w:lang w:val="kk-KZ"/>
              </w:rPr>
              <w:t xml:space="preserve">                 </w:t>
            </w:r>
            <w:r w:rsidRPr="003301F4">
              <w:rPr>
                <w:rFonts w:ascii="Times New Roman" w:hAnsi="Times New Roman" w:cs="Times New Roman"/>
                <w:lang w:val="kk-KZ"/>
              </w:rPr>
              <w:t>Обучение осуществляется на бюджетной основе на государственном и русском языках.</w:t>
            </w:r>
          </w:p>
          <w:p w:rsidR="003301F4" w:rsidRPr="003301F4" w:rsidRDefault="003301F4" w:rsidP="008C7E2C">
            <w:pPr>
              <w:tabs>
                <w:tab w:val="left" w:pos="34"/>
              </w:tabs>
              <w:ind w:firstLine="312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>В соответствии с Правилами приема в организации образования МВД Р</w:t>
            </w:r>
            <w:r w:rsidR="008279AC">
              <w:rPr>
                <w:rFonts w:ascii="Times New Roman" w:hAnsi="Times New Roman" w:cs="Times New Roman"/>
                <w:lang w:val="kk-KZ"/>
              </w:rPr>
              <w:t xml:space="preserve">еспублики </w:t>
            </w:r>
            <w:r w:rsidRPr="003301F4">
              <w:rPr>
                <w:rFonts w:ascii="Times New Roman" w:hAnsi="Times New Roman" w:cs="Times New Roman"/>
                <w:lang w:val="kk-KZ"/>
              </w:rPr>
              <w:t>К</w:t>
            </w:r>
            <w:r w:rsidR="008279AC">
              <w:rPr>
                <w:rFonts w:ascii="Times New Roman" w:hAnsi="Times New Roman" w:cs="Times New Roman"/>
                <w:lang w:val="kk-KZ"/>
              </w:rPr>
              <w:t>азахстан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C7E2C">
              <w:rPr>
                <w:rFonts w:ascii="Times New Roman" w:hAnsi="Times New Roman" w:cs="Times New Roman"/>
                <w:lang w:val="kk-KZ"/>
              </w:rPr>
              <w:t xml:space="preserve">                             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на очное обучение принимаются граждане Республики Казахстан, достигшие 16 лет, но не старше 25 лет </w:t>
            </w:r>
            <w:r w:rsidR="008C7E2C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3301F4">
              <w:rPr>
                <w:rFonts w:ascii="Times New Roman" w:hAnsi="Times New Roman" w:cs="Times New Roman"/>
                <w:lang w:val="kk-KZ"/>
              </w:rPr>
              <w:t>к моменту поступления; прошедшие отбор по медицинским, физическим и психологическим показателям.</w:t>
            </w:r>
          </w:p>
          <w:p w:rsidR="003301F4" w:rsidRPr="003301F4" w:rsidRDefault="003301F4" w:rsidP="003540C8">
            <w:pPr>
              <w:tabs>
                <w:tab w:val="left" w:pos="34"/>
              </w:tabs>
              <w:ind w:firstLine="4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b/>
                <w:lang w:val="kk-KZ"/>
              </w:rPr>
              <w:t>Выпускникам школ и колледжей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="001E6CA8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Pr="003301F4">
              <w:rPr>
                <w:rFonts w:ascii="Times New Roman" w:hAnsi="Times New Roman" w:cs="Times New Roman"/>
                <w:lang w:val="kk-KZ"/>
              </w:rPr>
              <w:t>4 годичны</w:t>
            </w:r>
            <w:r w:rsidR="001E6CA8">
              <w:rPr>
                <w:rFonts w:ascii="Times New Roman" w:hAnsi="Times New Roman" w:cs="Times New Roman"/>
                <w:lang w:val="kk-KZ"/>
              </w:rPr>
              <w:t>й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 срок обучения) </w:t>
            </w:r>
          </w:p>
          <w:p w:rsidR="003301F4" w:rsidRPr="001E6CA8" w:rsidRDefault="003301F4" w:rsidP="008C7E2C">
            <w:pPr>
              <w:tabs>
                <w:tab w:val="left" w:pos="34"/>
              </w:tabs>
              <w:ind w:firstLine="312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 xml:space="preserve">В конкурсе могут принять участие </w:t>
            </w:r>
            <w:r w:rsidR="00586492">
              <w:rPr>
                <w:rFonts w:ascii="Times New Roman" w:hAnsi="Times New Roman" w:cs="Times New Roman"/>
                <w:lang w:val="kk-KZ"/>
              </w:rPr>
              <w:t>выпускники школ</w:t>
            </w:r>
            <w:r w:rsidR="00701AC7">
              <w:rPr>
                <w:rFonts w:ascii="Times New Roman" w:hAnsi="Times New Roman" w:cs="Times New Roman"/>
                <w:lang w:val="kk-KZ"/>
              </w:rPr>
              <w:t>,</w:t>
            </w:r>
            <w:r w:rsidR="0058649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01AC7">
              <w:rPr>
                <w:rFonts w:ascii="Times New Roman" w:hAnsi="Times New Roman" w:cs="Times New Roman"/>
                <w:lang w:val="kk-KZ"/>
              </w:rPr>
              <w:t>набравш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ие </w:t>
            </w:r>
            <w:r w:rsidR="00CF1D04">
              <w:rPr>
                <w:rFonts w:ascii="Times New Roman" w:hAnsi="Times New Roman" w:cs="Times New Roman"/>
                <w:lang w:val="kk-KZ"/>
              </w:rPr>
              <w:t xml:space="preserve">проходной балл 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по итогам </w:t>
            </w:r>
            <w:r w:rsidR="00CB2D3D">
              <w:rPr>
                <w:rFonts w:ascii="Times New Roman" w:hAnsi="Times New Roman" w:cs="Times New Roman"/>
                <w:lang w:val="kk-KZ"/>
              </w:rPr>
              <w:t xml:space="preserve">сдачи </w:t>
            </w:r>
            <w:r w:rsidRPr="003301F4">
              <w:rPr>
                <w:rFonts w:ascii="Times New Roman" w:hAnsi="Times New Roman" w:cs="Times New Roman"/>
                <w:lang w:val="kk-KZ"/>
              </w:rPr>
              <w:t>ЕНТ</w:t>
            </w:r>
            <w:r w:rsidR="0058649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по профильным предметам </w:t>
            </w:r>
            <w:r w:rsidRPr="00711F73">
              <w:rPr>
                <w:rFonts w:ascii="Times New Roman" w:hAnsi="Times New Roman" w:cs="Times New Roman"/>
                <w:b/>
                <w:i/>
                <w:lang w:val="kk-KZ"/>
              </w:rPr>
              <w:t>«История» и «Человек. Общество. Право</w:t>
            </w:r>
            <w:r w:rsidRPr="00586492">
              <w:rPr>
                <w:rFonts w:ascii="Times New Roman" w:hAnsi="Times New Roman" w:cs="Times New Roman"/>
                <w:i/>
                <w:lang w:val="kk-KZ"/>
              </w:rPr>
              <w:t>»</w:t>
            </w:r>
            <w:r w:rsidR="00586492" w:rsidRPr="00586492">
              <w:rPr>
                <w:rFonts w:ascii="Times New Roman" w:hAnsi="Times New Roman" w:cs="Times New Roman"/>
                <w:lang w:val="kk-KZ"/>
              </w:rPr>
              <w:t>,</w:t>
            </w:r>
            <w:r w:rsidR="002D0A33">
              <w:rPr>
                <w:rFonts w:ascii="Times New Roman" w:hAnsi="Times New Roman" w:cs="Times New Roman"/>
                <w:lang w:val="kk-KZ"/>
              </w:rPr>
              <w:t xml:space="preserve"> а </w:t>
            </w:r>
            <w:r w:rsidR="00586492">
              <w:rPr>
                <w:rFonts w:ascii="Times New Roman" w:hAnsi="Times New Roman" w:cs="Times New Roman"/>
                <w:lang w:val="kk-KZ"/>
              </w:rPr>
              <w:t xml:space="preserve">также </w:t>
            </w:r>
            <w:r w:rsidR="00CF1D04">
              <w:rPr>
                <w:rFonts w:ascii="Times New Roman" w:hAnsi="Times New Roman" w:cs="Times New Roman"/>
                <w:lang w:val="kk-KZ"/>
              </w:rPr>
              <w:t xml:space="preserve"> выпускники прошлых лет и  </w:t>
            </w:r>
            <w:r w:rsidR="00617313">
              <w:rPr>
                <w:rFonts w:ascii="Times New Roman" w:hAnsi="Times New Roman" w:cs="Times New Roman"/>
                <w:lang w:val="kk-KZ"/>
              </w:rPr>
              <w:t>выпускники колледжей</w:t>
            </w:r>
            <w:r w:rsidR="00CF1D0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E09FE">
              <w:rPr>
                <w:rFonts w:ascii="Times New Roman" w:hAnsi="Times New Roman" w:cs="Times New Roman"/>
                <w:lang w:val="kk-KZ"/>
              </w:rPr>
              <w:t>(с не юридическими специальностями)</w:t>
            </w:r>
            <w:r w:rsidR="00A3297F">
              <w:rPr>
                <w:rFonts w:ascii="Times New Roman" w:hAnsi="Times New Roman" w:cs="Times New Roman"/>
                <w:lang w:val="kk-KZ"/>
              </w:rPr>
              <w:t>,</w:t>
            </w:r>
            <w:r w:rsidR="002D0A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E09F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17313">
              <w:rPr>
                <w:rFonts w:ascii="Times New Roman" w:hAnsi="Times New Roman" w:cs="Times New Roman"/>
                <w:lang w:val="kk-KZ"/>
              </w:rPr>
              <w:t xml:space="preserve">набравшие </w:t>
            </w:r>
            <w:r w:rsidR="00CF1D04">
              <w:rPr>
                <w:rFonts w:ascii="Times New Roman" w:hAnsi="Times New Roman" w:cs="Times New Roman"/>
                <w:lang w:val="kk-KZ"/>
              </w:rPr>
              <w:t>проходной балл</w:t>
            </w:r>
            <w:r w:rsidR="00617313" w:rsidRPr="003301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17313">
              <w:rPr>
                <w:rFonts w:ascii="Times New Roman" w:hAnsi="Times New Roman" w:cs="Times New Roman"/>
                <w:lang w:val="kk-KZ"/>
              </w:rPr>
              <w:t xml:space="preserve">по итогам </w:t>
            </w:r>
            <w:r w:rsidR="00CF1D04">
              <w:rPr>
                <w:rFonts w:ascii="Times New Roman" w:hAnsi="Times New Roman" w:cs="Times New Roman"/>
                <w:lang w:val="kk-KZ"/>
              </w:rPr>
              <w:t xml:space="preserve">сдачи </w:t>
            </w:r>
            <w:r w:rsidR="002D0A33">
              <w:rPr>
                <w:rFonts w:ascii="Times New Roman" w:hAnsi="Times New Roman" w:cs="Times New Roman"/>
                <w:lang w:val="kk-KZ"/>
              </w:rPr>
              <w:t>КТА</w:t>
            </w:r>
            <w:r w:rsidR="00741EEB" w:rsidRPr="003301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01F4">
              <w:rPr>
                <w:rFonts w:ascii="Times New Roman" w:hAnsi="Times New Roman" w:cs="Times New Roman"/>
                <w:lang w:val="kk-KZ"/>
              </w:rPr>
              <w:t>по профильн</w:t>
            </w:r>
            <w:r w:rsidR="00CF1D04">
              <w:rPr>
                <w:rFonts w:ascii="Times New Roman" w:hAnsi="Times New Roman" w:cs="Times New Roman"/>
                <w:lang w:val="kk-KZ"/>
              </w:rPr>
              <w:t>ым</w:t>
            </w:r>
            <w:r w:rsidR="00CB2D3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01F4">
              <w:rPr>
                <w:rFonts w:ascii="Times New Roman" w:hAnsi="Times New Roman" w:cs="Times New Roman"/>
                <w:lang w:val="kk-KZ"/>
              </w:rPr>
              <w:t>предмет</w:t>
            </w:r>
            <w:r w:rsidR="00CF1D04">
              <w:rPr>
                <w:rFonts w:ascii="Times New Roman" w:hAnsi="Times New Roman" w:cs="Times New Roman"/>
                <w:lang w:val="kk-KZ"/>
              </w:rPr>
              <w:t>ам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E09FE" w:rsidRPr="00711F73">
              <w:rPr>
                <w:rFonts w:ascii="Times New Roman" w:hAnsi="Times New Roman" w:cs="Times New Roman"/>
                <w:b/>
                <w:i/>
                <w:lang w:val="kk-KZ"/>
              </w:rPr>
              <w:t>«История» и «Человек. Общество. Право</w:t>
            </w:r>
            <w:r w:rsidR="00AE09FE" w:rsidRPr="00586492">
              <w:rPr>
                <w:rFonts w:ascii="Times New Roman" w:hAnsi="Times New Roman" w:cs="Times New Roman"/>
                <w:i/>
                <w:lang w:val="kk-KZ"/>
              </w:rPr>
              <w:t>»</w:t>
            </w:r>
            <w:r w:rsidR="00AE09F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1E6CA8" w:rsidRPr="001E6CA8">
              <w:rPr>
                <w:rFonts w:ascii="Times New Roman" w:hAnsi="Times New Roman" w:cs="Times New Roman"/>
                <w:lang w:val="kk-KZ"/>
              </w:rPr>
              <w:t xml:space="preserve">Вступительные испытания по физической подготовке </w:t>
            </w:r>
            <w:r w:rsidR="002D0A33" w:rsidRPr="001E6CA8">
              <w:rPr>
                <w:rFonts w:ascii="Times New Roman" w:hAnsi="Times New Roman" w:cs="Times New Roman"/>
                <w:lang w:val="kk-KZ"/>
              </w:rPr>
              <w:t xml:space="preserve"> проводятся </w:t>
            </w:r>
            <w:r w:rsidR="001E6CA8" w:rsidRPr="001E6CA8">
              <w:rPr>
                <w:rFonts w:ascii="Times New Roman" w:hAnsi="Times New Roman" w:cs="Times New Roman"/>
                <w:lang w:val="kk-KZ"/>
              </w:rPr>
              <w:t>согласно</w:t>
            </w:r>
            <w:r w:rsidR="00711F73" w:rsidRPr="001E6CA8">
              <w:rPr>
                <w:rFonts w:ascii="Times New Roman" w:hAnsi="Times New Roman" w:cs="Times New Roman"/>
                <w:lang w:val="kk-KZ"/>
              </w:rPr>
              <w:t xml:space="preserve"> нижеуказанных нормативов</w:t>
            </w:r>
            <w:r w:rsidRPr="001E6CA8">
              <w:rPr>
                <w:rFonts w:ascii="Times New Roman" w:hAnsi="Times New Roman" w:cs="Times New Roman"/>
                <w:lang w:val="kk-KZ"/>
              </w:rPr>
              <w:t>.</w:t>
            </w:r>
            <w:r w:rsidR="00AE09F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301F4" w:rsidRPr="003301F4" w:rsidRDefault="003301F4" w:rsidP="003540C8">
            <w:pPr>
              <w:tabs>
                <w:tab w:val="left" w:pos="34"/>
              </w:tabs>
              <w:ind w:firstLine="45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b/>
                <w:lang w:val="kk-KZ"/>
              </w:rPr>
              <w:t>Выпускникам ВУЗов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="001E6CA8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Pr="003301F4">
              <w:rPr>
                <w:rFonts w:ascii="Times New Roman" w:hAnsi="Times New Roman" w:cs="Times New Roman"/>
                <w:lang w:val="kk-KZ"/>
              </w:rPr>
              <w:t>2 годичны</w:t>
            </w:r>
            <w:r w:rsidR="001E6CA8">
              <w:rPr>
                <w:rFonts w:ascii="Times New Roman" w:hAnsi="Times New Roman" w:cs="Times New Roman"/>
                <w:lang w:val="kk-KZ"/>
              </w:rPr>
              <w:t>й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 срок обучения) </w:t>
            </w:r>
          </w:p>
          <w:p w:rsidR="003301F4" w:rsidRPr="003301F4" w:rsidRDefault="002D0A33" w:rsidP="003540C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На обучение п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 xml:space="preserve">о сокращенной </w:t>
            </w:r>
            <w:r>
              <w:rPr>
                <w:rFonts w:ascii="Times New Roman" w:hAnsi="Times New Roman" w:cs="Times New Roman"/>
                <w:lang w:val="kk-KZ"/>
              </w:rPr>
              <w:t xml:space="preserve">образовательной 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 xml:space="preserve">программе </w:t>
            </w:r>
            <w:r w:rsidR="003301F4" w:rsidRPr="003301F4">
              <w:rPr>
                <w:rFonts w:ascii="Times New Roman" w:hAnsi="Times New Roman" w:cs="Times New Roman"/>
              </w:rPr>
              <w:t xml:space="preserve">принимаются </w:t>
            </w:r>
            <w:r w:rsidR="008C7E2C" w:rsidRPr="003301F4">
              <w:rPr>
                <w:rFonts w:ascii="Times New Roman" w:hAnsi="Times New Roman" w:cs="Times New Roman"/>
              </w:rPr>
              <w:t>граждане</w:t>
            </w:r>
            <w:r w:rsidR="003301F4" w:rsidRPr="003301F4">
              <w:rPr>
                <w:rFonts w:ascii="Times New Roman" w:hAnsi="Times New Roman" w:cs="Times New Roman"/>
              </w:rPr>
              <w:t xml:space="preserve"> Республики Казахстан</w:t>
            </w:r>
            <w:r w:rsidR="00701AC7">
              <w:rPr>
                <w:rFonts w:ascii="Times New Roman" w:hAnsi="Times New Roman" w:cs="Times New Roman"/>
                <w:lang w:val="kk-KZ"/>
              </w:rPr>
              <w:t>,</w:t>
            </w:r>
            <w:r w:rsidR="003301F4" w:rsidRPr="003301F4">
              <w:rPr>
                <w:rFonts w:ascii="Times New Roman" w:hAnsi="Times New Roman" w:cs="Times New Roman"/>
              </w:rPr>
              <w:t xml:space="preserve"> имеющие </w:t>
            </w:r>
            <w:r w:rsidR="008C7E2C" w:rsidRPr="003301F4">
              <w:rPr>
                <w:rFonts w:ascii="Times New Roman" w:hAnsi="Times New Roman" w:cs="Times New Roman"/>
              </w:rPr>
              <w:t>высшее</w:t>
            </w:r>
            <w:r w:rsidR="003301F4" w:rsidRPr="003301F4">
              <w:rPr>
                <w:rFonts w:ascii="Times New Roman" w:hAnsi="Times New Roman" w:cs="Times New Roman"/>
              </w:rPr>
              <w:t xml:space="preserve"> </w:t>
            </w:r>
            <w:r w:rsidR="008279AC" w:rsidRPr="003301F4">
              <w:rPr>
                <w:rFonts w:ascii="Times New Roman" w:hAnsi="Times New Roman" w:cs="Times New Roman"/>
              </w:rPr>
              <w:t>образование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>, за исключением ю</w:t>
            </w:r>
            <w:proofErr w:type="spellStart"/>
            <w:r w:rsidR="003301F4" w:rsidRPr="003301F4">
              <w:rPr>
                <w:rFonts w:ascii="Times New Roman" w:hAnsi="Times New Roman" w:cs="Times New Roman"/>
              </w:rPr>
              <w:t>ри</w:t>
            </w:r>
            <w:proofErr w:type="spellEnd"/>
            <w:r w:rsidR="003301F4" w:rsidRPr="003301F4">
              <w:rPr>
                <w:rFonts w:ascii="Times New Roman" w:hAnsi="Times New Roman" w:cs="Times New Roman"/>
                <w:lang w:val="kk-KZ"/>
              </w:rPr>
              <w:t>дического</w:t>
            </w:r>
            <w:r w:rsidR="00711F73">
              <w:rPr>
                <w:rFonts w:ascii="Times New Roman" w:hAnsi="Times New Roman" w:cs="Times New Roman"/>
                <w:lang w:val="kk-KZ"/>
              </w:rPr>
              <w:t>.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7E2C">
              <w:rPr>
                <w:rFonts w:ascii="Times New Roman" w:hAnsi="Times New Roman" w:cs="Times New Roman"/>
              </w:rPr>
              <w:t>В</w:t>
            </w:r>
            <w:r w:rsidR="008C7E2C" w:rsidRPr="003301F4">
              <w:rPr>
                <w:rFonts w:ascii="Times New Roman" w:hAnsi="Times New Roman" w:cs="Times New Roman"/>
              </w:rPr>
              <w:t>ступительные</w:t>
            </w:r>
            <w:r w:rsidR="003301F4" w:rsidRPr="003301F4">
              <w:rPr>
                <w:rFonts w:ascii="Times New Roman" w:hAnsi="Times New Roman" w:cs="Times New Roman"/>
              </w:rPr>
              <w:t xml:space="preserve"> </w:t>
            </w:r>
            <w:r w:rsidR="001E6CA8">
              <w:rPr>
                <w:rFonts w:ascii="Times New Roman" w:hAnsi="Times New Roman" w:cs="Times New Roman"/>
              </w:rPr>
              <w:t xml:space="preserve">испытания предусматривают сдачу нормативов </w:t>
            </w:r>
            <w:r w:rsidR="003301F4" w:rsidRPr="003301F4">
              <w:rPr>
                <w:rFonts w:ascii="Times New Roman" w:hAnsi="Times New Roman" w:cs="Times New Roman"/>
              </w:rPr>
              <w:t>по физической подготовке</w:t>
            </w:r>
            <w:r w:rsidR="00834E5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301F4" w:rsidRPr="003301F4">
              <w:rPr>
                <w:rFonts w:ascii="Times New Roman" w:hAnsi="Times New Roman" w:cs="Times New Roman"/>
                <w:lang w:val="kk-KZ"/>
              </w:rPr>
              <w:t>согласно</w:t>
            </w:r>
            <w:proofErr w:type="gramEnd"/>
            <w:r w:rsidR="003301F4" w:rsidRPr="003301F4">
              <w:rPr>
                <w:rFonts w:ascii="Times New Roman" w:hAnsi="Times New Roman" w:cs="Times New Roman"/>
                <w:lang w:val="kk-KZ"/>
              </w:rPr>
              <w:t xml:space="preserve"> нижеуказанн</w:t>
            </w:r>
            <w:r w:rsidR="00834E56">
              <w:rPr>
                <w:rFonts w:ascii="Times New Roman" w:hAnsi="Times New Roman" w:cs="Times New Roman"/>
                <w:lang w:val="kk-KZ"/>
              </w:rPr>
              <w:t>ой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34E56">
              <w:rPr>
                <w:rFonts w:ascii="Times New Roman" w:hAnsi="Times New Roman" w:cs="Times New Roman"/>
                <w:lang w:val="kk-KZ"/>
              </w:rPr>
              <w:t>таблицы)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301F4" w:rsidRPr="003301F4">
              <w:rPr>
                <w:rFonts w:ascii="Times New Roman" w:hAnsi="Times New Roman" w:cs="Times New Roman"/>
              </w:rPr>
              <w:t xml:space="preserve">и </w:t>
            </w:r>
            <w:r w:rsidR="008279AC" w:rsidRPr="003301F4">
              <w:rPr>
                <w:rFonts w:ascii="Times New Roman" w:hAnsi="Times New Roman" w:cs="Times New Roman"/>
              </w:rPr>
              <w:t>собеседование</w:t>
            </w:r>
            <w:r w:rsidR="003301F4" w:rsidRPr="003301F4">
              <w:rPr>
                <w:rFonts w:ascii="Times New Roman" w:hAnsi="Times New Roman" w:cs="Times New Roman"/>
              </w:rPr>
              <w:t xml:space="preserve"> на знание </w:t>
            </w:r>
            <w:r w:rsidR="00CB2D3D">
              <w:rPr>
                <w:rFonts w:ascii="Times New Roman" w:hAnsi="Times New Roman" w:cs="Times New Roman"/>
              </w:rPr>
              <w:t xml:space="preserve">        </w:t>
            </w:r>
            <w:r w:rsidR="003301F4" w:rsidRPr="003301F4">
              <w:rPr>
                <w:rFonts w:ascii="Times New Roman" w:hAnsi="Times New Roman" w:cs="Times New Roman"/>
              </w:rPr>
              <w:t>основ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>ных нормативно-правовых актов Р</w:t>
            </w:r>
            <w:r w:rsidR="008279AC">
              <w:rPr>
                <w:rFonts w:ascii="Times New Roman" w:hAnsi="Times New Roman" w:cs="Times New Roman"/>
                <w:lang w:val="kk-KZ"/>
              </w:rPr>
              <w:t xml:space="preserve">еспублики 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>К</w:t>
            </w:r>
            <w:r w:rsidR="008279AC">
              <w:rPr>
                <w:rFonts w:ascii="Times New Roman" w:hAnsi="Times New Roman" w:cs="Times New Roman"/>
                <w:lang w:val="kk-KZ"/>
              </w:rPr>
              <w:t>азахстан,</w:t>
            </w:r>
            <w:r w:rsidR="003301F4" w:rsidRPr="003301F4">
              <w:rPr>
                <w:rFonts w:ascii="Times New Roman" w:hAnsi="Times New Roman" w:cs="Times New Roman"/>
                <w:lang w:val="kk-KZ"/>
              </w:rPr>
              <w:t xml:space="preserve"> регламентирующих деятельность ОВД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301F4" w:rsidRPr="008279AC" w:rsidRDefault="003301F4" w:rsidP="008C7E2C">
            <w:pPr>
              <w:tabs>
                <w:tab w:val="left" w:pos="709"/>
              </w:tabs>
              <w:ind w:firstLine="312"/>
              <w:jc w:val="both"/>
              <w:rPr>
                <w:rFonts w:ascii="Times New Roman" w:hAnsi="Times New Roman" w:cs="Times New Roman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 xml:space="preserve">Во время учебы курсанты проживают в казарме института, получают стипендию, обеспечиваются </w:t>
            </w:r>
            <w:r w:rsidR="00CB2D3D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трехразовым питанием и форменным обмундированием за счет республиканского бюджета. </w:t>
            </w:r>
            <w:r w:rsidR="00834E56">
              <w:rPr>
                <w:rFonts w:ascii="Times New Roman" w:hAnsi="Times New Roman" w:cs="Times New Roman"/>
                <w:lang w:val="kk-KZ"/>
              </w:rPr>
              <w:t>Выпускникам выдаются</w:t>
            </w:r>
            <w:r w:rsidRPr="003301F4">
              <w:rPr>
                <w:rFonts w:ascii="Times New Roman" w:hAnsi="Times New Roman" w:cs="Times New Roman"/>
              </w:rPr>
              <w:t xml:space="preserve"> диплом</w:t>
            </w:r>
            <w:r w:rsidR="00834E56">
              <w:rPr>
                <w:rFonts w:ascii="Times New Roman" w:hAnsi="Times New Roman" w:cs="Times New Roman"/>
              </w:rPr>
              <w:t>ы</w:t>
            </w:r>
            <w:r w:rsidRPr="003301F4">
              <w:rPr>
                <w:rFonts w:ascii="Times New Roman" w:hAnsi="Times New Roman" w:cs="Times New Roman"/>
              </w:rPr>
              <w:t xml:space="preserve"> государственного образца о высшем образовании с присвоением академической </w:t>
            </w:r>
            <w:r w:rsidR="00CB2D3D">
              <w:rPr>
                <w:rFonts w:ascii="Times New Roman" w:hAnsi="Times New Roman" w:cs="Times New Roman"/>
              </w:rPr>
              <w:t xml:space="preserve">             </w:t>
            </w:r>
            <w:r w:rsidRPr="003301F4">
              <w:rPr>
                <w:rFonts w:ascii="Times New Roman" w:hAnsi="Times New Roman" w:cs="Times New Roman"/>
              </w:rPr>
              <w:t>степени «бакалавр» по специальности «Правоохранительная деятельность»</w:t>
            </w:r>
            <w:r w:rsidR="00834E56">
              <w:rPr>
                <w:rFonts w:ascii="Times New Roman" w:hAnsi="Times New Roman" w:cs="Times New Roman"/>
              </w:rPr>
              <w:t xml:space="preserve"> и присваивается </w:t>
            </w:r>
            <w:r w:rsidRPr="003301F4">
              <w:rPr>
                <w:rFonts w:ascii="Times New Roman" w:hAnsi="Times New Roman" w:cs="Times New Roman"/>
                <w:lang w:val="kk-KZ"/>
              </w:rPr>
              <w:t>специально</w:t>
            </w:r>
            <w:r w:rsidR="00834E56">
              <w:rPr>
                <w:rFonts w:ascii="Times New Roman" w:hAnsi="Times New Roman" w:cs="Times New Roman"/>
                <w:lang w:val="kk-KZ"/>
              </w:rPr>
              <w:t>е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 звани</w:t>
            </w:r>
            <w:r w:rsidR="00834E56">
              <w:rPr>
                <w:rFonts w:ascii="Times New Roman" w:hAnsi="Times New Roman" w:cs="Times New Roman"/>
                <w:lang w:val="kk-KZ"/>
              </w:rPr>
              <w:t>е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 «лейтенант полиции». Лицам, прошедшим полный курс обучения, время учебы приравнивается </w:t>
            </w:r>
            <w:r w:rsidR="00CB2D3D">
              <w:rPr>
                <w:rFonts w:ascii="Times New Roman" w:hAnsi="Times New Roman" w:cs="Times New Roman"/>
                <w:lang w:val="kk-KZ"/>
              </w:rPr>
              <w:t xml:space="preserve">                                 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к прохождению срочной воинской службы.  По окончании обучения выпускники в обязательном </w:t>
            </w:r>
            <w:r w:rsidR="00CB2D3D">
              <w:rPr>
                <w:rFonts w:ascii="Times New Roman" w:hAnsi="Times New Roman" w:cs="Times New Roman"/>
                <w:lang w:val="kk-KZ"/>
              </w:rPr>
              <w:t xml:space="preserve">                   </w:t>
            </w:r>
            <w:r w:rsidRPr="003301F4">
              <w:rPr>
                <w:rFonts w:ascii="Times New Roman" w:hAnsi="Times New Roman" w:cs="Times New Roman"/>
                <w:lang w:val="kk-KZ"/>
              </w:rPr>
              <w:t>порядке трудоустраиваются в территориальные подразделения ОВД.</w:t>
            </w:r>
          </w:p>
          <w:p w:rsidR="003301F4" w:rsidRPr="00151785" w:rsidRDefault="003301F4" w:rsidP="00ED16AE">
            <w:pPr>
              <w:tabs>
                <w:tab w:val="left" w:pos="63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17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Учебно-воспитательная работа</w:t>
            </w:r>
          </w:p>
          <w:p w:rsidR="003301F4" w:rsidRPr="003301F4" w:rsidRDefault="003301F4" w:rsidP="00ED16AE">
            <w:pPr>
              <w:pStyle w:val="a8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 xml:space="preserve">     Учебно-воспитательная работа с курсантами института направлена на формирование необходимых теоретических знаний, профессиональных навыков и умений, высоких нравственных ценностей, чувства личного и профессионального долга,  беззаветное служение народу и государству. </w:t>
            </w:r>
          </w:p>
          <w:p w:rsidR="003301F4" w:rsidRPr="003301F4" w:rsidRDefault="003301F4" w:rsidP="00ED16AE">
            <w:pPr>
              <w:pStyle w:val="a8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 xml:space="preserve">      Организация и контроль за усвоением образовательной программы, а также контроль за качеством знаний курсантов осуществляется факультетом очного обучения и иными учебными подразделениями института.</w:t>
            </w:r>
          </w:p>
          <w:p w:rsidR="003301F4" w:rsidRPr="003301F4" w:rsidRDefault="003301F4" w:rsidP="00ED16AE">
            <w:pPr>
              <w:pStyle w:val="a8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 xml:space="preserve">      Укрепление дисциплины и законности осуществляется посредством воспитательной деятельности отдела воспитательной работы, учебно-строевого подразделения и кураторов учебных групп. </w:t>
            </w:r>
          </w:p>
          <w:p w:rsidR="003301F4" w:rsidRPr="003301F4" w:rsidRDefault="003301F4" w:rsidP="00ED16AE">
            <w:pPr>
              <w:pStyle w:val="a8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 xml:space="preserve">      Ежегодно курсанты института участвуют и занимают призовые места в научно-теоретических конференциях, олимпиадах, конкурсах, спортивных соревнованиях республиканского, регионального и областного значения.</w:t>
            </w:r>
          </w:p>
          <w:p w:rsidR="003301F4" w:rsidRPr="003301F4" w:rsidRDefault="003301F4" w:rsidP="005D50DF">
            <w:pPr>
              <w:tabs>
                <w:tab w:val="left" w:pos="709"/>
              </w:tabs>
              <w:ind w:firstLine="317"/>
              <w:jc w:val="both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3301F4">
              <w:rPr>
                <w:rFonts w:ascii="Times New Roman" w:hAnsi="Times New Roman" w:cs="Times New Roman"/>
                <w:lang w:val="kk-KZ"/>
              </w:rPr>
              <w:t xml:space="preserve">Внеучебное время направлено на организацию культурного досуга, проведение спортивных мероприятий </w:t>
            </w:r>
            <w:r w:rsidR="008C7E2C">
              <w:rPr>
                <w:rFonts w:ascii="Times New Roman" w:hAnsi="Times New Roman" w:cs="Times New Roman"/>
                <w:lang w:val="kk-KZ"/>
              </w:rPr>
              <w:t xml:space="preserve">         </w:t>
            </w:r>
            <w:r w:rsidRPr="003301F4">
              <w:rPr>
                <w:rFonts w:ascii="Times New Roman" w:hAnsi="Times New Roman" w:cs="Times New Roman"/>
                <w:lang w:val="kk-KZ"/>
              </w:rPr>
              <w:t xml:space="preserve">и выездов для ознакомления с достопримечательностями г.Актобе. </w:t>
            </w:r>
            <w:r w:rsidRPr="003301F4">
              <w:rPr>
                <w:rFonts w:ascii="Times New Roman" w:hAnsi="Times New Roman" w:cs="Times New Roman"/>
                <w:b/>
                <w:color w:val="FF0000"/>
                <w:lang w:val="kk-KZ"/>
              </w:rPr>
              <w:t xml:space="preserve"> </w:t>
            </w:r>
          </w:p>
          <w:p w:rsidR="003301F4" w:rsidRPr="001E6CA8" w:rsidRDefault="003301F4" w:rsidP="005D50DF">
            <w:pPr>
              <w:tabs>
                <w:tab w:val="left" w:pos="709"/>
              </w:tabs>
              <w:ind w:firstLine="3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1E6C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ПРИГЛАШАЕМ НА УЧЕБУ В НАШ ИНСТИТУТ</w:t>
            </w:r>
          </w:p>
          <w:p w:rsidR="008279AC" w:rsidRPr="00834E56" w:rsidRDefault="003301F4" w:rsidP="00C730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834E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Для сбора документов, а также для получения направления на обучение обращаться в Д</w:t>
            </w:r>
            <w:r w:rsidRPr="00834E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ВД </w:t>
            </w:r>
            <w:r w:rsidRPr="00834E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области и </w:t>
            </w:r>
            <w:r w:rsidRPr="00834E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ДВД</w:t>
            </w:r>
            <w:r w:rsidR="008279AC" w:rsidRPr="00834E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Т</w:t>
            </w:r>
            <w:r w:rsidRPr="00834E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1E6CA8" w:rsidRPr="00F43FCF" w:rsidRDefault="003301F4" w:rsidP="00C730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Наш адрес: г. Актобе, 41-разъезд, Курсантское шоссе 1, </w:t>
            </w:r>
          </w:p>
          <w:p w:rsidR="003301F4" w:rsidRPr="00A90F58" w:rsidRDefault="00834E56" w:rsidP="008C7E2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т</w:t>
            </w:r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ел.:</w:t>
            </w:r>
            <w:r w:rsidR="008C7E2C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8/7132/ 41-43-21, факс: 98-80-37</w:t>
            </w:r>
            <w:r w:rsidR="008C7E2C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,</w:t>
            </w:r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эл. адрес: </w:t>
            </w:r>
            <w:r w:rsidR="00FD33B1">
              <w:fldChar w:fldCharType="begin"/>
            </w:r>
            <w:r w:rsidR="000A272C">
              <w:instrText>HYPERLINK "mailto:auk-aktobe75@mail.ru"</w:instrText>
            </w:r>
            <w:r w:rsidR="00FD33B1">
              <w:fldChar w:fldCharType="separate"/>
            </w:r>
            <w:r w:rsidR="003301F4" w:rsidRPr="00F43FCF">
              <w:rPr>
                <w:rStyle w:val="a6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  <w:lang w:val="en-US"/>
              </w:rPr>
              <w:t>auk</w:t>
            </w:r>
            <w:r w:rsidR="003301F4" w:rsidRPr="00F43FCF">
              <w:rPr>
                <w:rStyle w:val="a6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</w:rPr>
              <w:t>-</w:t>
            </w:r>
            <w:r w:rsidR="003301F4" w:rsidRPr="00F43FCF">
              <w:rPr>
                <w:rStyle w:val="a6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  <w:lang w:val="en-US"/>
              </w:rPr>
              <w:t>aktobe</w:t>
            </w:r>
            <w:r w:rsidR="003301F4" w:rsidRPr="00F43FCF">
              <w:rPr>
                <w:rStyle w:val="a6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</w:rPr>
              <w:t>75@</w:t>
            </w:r>
            <w:r w:rsidR="003301F4" w:rsidRPr="00F43FCF">
              <w:rPr>
                <w:rStyle w:val="a6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  <w:lang w:val="en-US"/>
              </w:rPr>
              <w:t>mail</w:t>
            </w:r>
            <w:r w:rsidR="003301F4" w:rsidRPr="00F43FCF">
              <w:rPr>
                <w:rStyle w:val="a6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</w:rPr>
              <w:t>.</w:t>
            </w:r>
            <w:r w:rsidR="003301F4" w:rsidRPr="00F43FCF">
              <w:rPr>
                <w:rStyle w:val="a6"/>
                <w:rFonts w:ascii="Times New Roman" w:hAnsi="Times New Roman" w:cs="Times New Roman"/>
                <w:b/>
                <w:color w:val="FF0000"/>
                <w:sz w:val="20"/>
                <w:szCs w:val="20"/>
                <w:u w:val="none"/>
                <w:lang w:val="en-US"/>
              </w:rPr>
              <w:t>ru</w:t>
            </w:r>
            <w:r w:rsidR="00FD33B1">
              <w:fldChar w:fldCharType="end"/>
            </w:r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, сайт института: </w:t>
            </w:r>
            <w:proofErr w:type="spellStart"/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aui</w:t>
            </w:r>
            <w:proofErr w:type="spellEnd"/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proofErr w:type="spellStart"/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aktobe</w:t>
            </w:r>
            <w:proofErr w:type="spellEnd"/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3301F4" w:rsidRPr="00F43F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2492" w:type="dxa"/>
            <w:vMerge/>
          </w:tcPr>
          <w:p w:rsidR="003301F4" w:rsidRDefault="003301F4" w:rsidP="00FC20B4">
            <w:pPr>
              <w:ind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301F4" w:rsidRPr="00796C36" w:rsidTr="00CB2D3D">
        <w:trPr>
          <w:trHeight w:val="2119"/>
        </w:trPr>
        <w:tc>
          <w:tcPr>
            <w:tcW w:w="2523" w:type="dxa"/>
          </w:tcPr>
          <w:p w:rsidR="003301F4" w:rsidRPr="00C5002E" w:rsidRDefault="003301F4" w:rsidP="00A90F5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5C7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62100" cy="1080119"/>
                  <wp:effectExtent l="19050" t="19050" r="19050" b="24781"/>
                  <wp:docPr id="231" name="Рисунок 11" descr="C:\Users\БСП ОКиВР\Desktop\IMG_3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БСП ОКиВР\Desktop\IMG_3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928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8" w:type="dxa"/>
            <w:vMerge/>
            <w:vAlign w:val="center"/>
          </w:tcPr>
          <w:p w:rsidR="003301F4" w:rsidRPr="007C4C5E" w:rsidRDefault="003301F4" w:rsidP="00C730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2492" w:type="dxa"/>
          </w:tcPr>
          <w:p w:rsidR="003301F4" w:rsidRPr="00C5002E" w:rsidRDefault="00C81630" w:rsidP="00151785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81630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69231" cy="1080000"/>
                  <wp:effectExtent l="19050" t="19050" r="11919" b="24900"/>
                  <wp:docPr id="2" name="Рисунок 1" descr="C:\Users\БСП ОКиВР\Desktop\буклет проф.орент\ролик\12 Обуч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СП ОКиВР\Desktop\буклет проф.орент\ролик\12 Обуч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31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1F4" w:rsidRPr="00796C36" w:rsidTr="00CB2D3D">
        <w:trPr>
          <w:trHeight w:val="2120"/>
        </w:trPr>
        <w:tc>
          <w:tcPr>
            <w:tcW w:w="2523" w:type="dxa"/>
          </w:tcPr>
          <w:p w:rsidR="003301F4" w:rsidRPr="00C5002E" w:rsidRDefault="002E1B3A" w:rsidP="00A90F5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E1B3A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62100" cy="1091830"/>
                  <wp:effectExtent l="19050" t="19050" r="19050" b="13070"/>
                  <wp:docPr id="99" name="Рисунок 2" descr="C:\Users\БСП ОКиВР\Desktop\ФОТО\Присяга 2016\IMG_3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СП ОКиВР\Desktop\ФОТО\Присяга 2016\IMG_3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13" cy="10922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8" w:type="dxa"/>
            <w:vMerge/>
          </w:tcPr>
          <w:p w:rsidR="003301F4" w:rsidRDefault="003301F4" w:rsidP="00C730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92" w:type="dxa"/>
          </w:tcPr>
          <w:p w:rsidR="003301F4" w:rsidRPr="00C5002E" w:rsidRDefault="003301F4" w:rsidP="00151785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25C7B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51305" cy="1080135"/>
                  <wp:effectExtent l="19050" t="19050" r="10795" b="24765"/>
                  <wp:docPr id="238" name="Рисунок 23" descr="C:\Users\БСП ОКиВР\Desktop\SAM_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БСП ОКиВР\Desktop\SAM_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11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1F4" w:rsidRPr="00796C36" w:rsidTr="002D2346">
        <w:trPr>
          <w:trHeight w:val="2119"/>
        </w:trPr>
        <w:tc>
          <w:tcPr>
            <w:tcW w:w="2523" w:type="dxa"/>
          </w:tcPr>
          <w:p w:rsidR="003301F4" w:rsidRPr="00151785" w:rsidRDefault="001E6CA8" w:rsidP="007C1D62">
            <w:pPr>
              <w:ind w:left="-142" w:right="-10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52575" cy="1076324"/>
                  <wp:effectExtent l="19050" t="19050" r="9525" b="9526"/>
                  <wp:docPr id="104" name="Рисунок 1" descr="C:\Users\БСП ОКиВР\Desktop\ФОТО\день астаны\IMG_8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СП ОКиВР\Desktop\ФОТО\день астаны\IMG_8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77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785" w:rsidRPr="001517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Д</w:t>
            </w:r>
            <w:r w:rsidR="003301F4" w:rsidRPr="001517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ля</w:t>
            </w:r>
            <w:r w:rsidR="003301F4" w:rsidRPr="001517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3301F4" w:rsidRPr="001517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юношей</w:t>
            </w:r>
          </w:p>
        </w:tc>
        <w:tc>
          <w:tcPr>
            <w:tcW w:w="11078" w:type="dxa"/>
            <w:vMerge/>
          </w:tcPr>
          <w:p w:rsidR="003301F4" w:rsidRDefault="003301F4" w:rsidP="00C7306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92" w:type="dxa"/>
          </w:tcPr>
          <w:p w:rsidR="003301F4" w:rsidRPr="00151785" w:rsidRDefault="001E6CA8" w:rsidP="002E1B3A">
            <w:pPr>
              <w:autoSpaceDE w:val="0"/>
              <w:autoSpaceDN w:val="0"/>
              <w:adjustRightInd w:val="0"/>
              <w:ind w:left="-134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k-KZ"/>
              </w:rPr>
            </w:pPr>
            <w:r w:rsidRPr="001E6CA8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080135"/>
                  <wp:effectExtent l="19050" t="19050" r="19050" b="24765"/>
                  <wp:docPr id="106" name="Рисунок 31" descr="C:\Users\БСП ОКиВР\Desktop\IMG_3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БСП ОКиВР\Desktop\IMG_3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905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7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>Д</w:t>
            </w:r>
            <w:r w:rsidR="003301F4" w:rsidRPr="0015178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ля девушек</w:t>
            </w:r>
          </w:p>
        </w:tc>
      </w:tr>
      <w:tr w:rsidR="003301F4" w:rsidRPr="00796C36" w:rsidTr="002D2346">
        <w:trPr>
          <w:trHeight w:val="941"/>
        </w:trPr>
        <w:tc>
          <w:tcPr>
            <w:tcW w:w="2523" w:type="dxa"/>
          </w:tcPr>
          <w:tbl>
            <w:tblPr>
              <w:tblpPr w:leftFromText="180" w:rightFromText="180" w:vertAnchor="text" w:horzAnchor="margin" w:tblpX="-172" w:tblpY="238"/>
              <w:tblOverlap w:val="never"/>
              <w:tblW w:w="2477" w:type="dxa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single" w:sz="6" w:space="0" w:color="000000"/>
                <w:insideV w:val="single" w:sz="6" w:space="0" w:color="000000"/>
              </w:tblBorders>
              <w:shd w:val="clear" w:color="auto" w:fill="FFFF00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88"/>
              <w:gridCol w:w="973"/>
              <w:gridCol w:w="425"/>
              <w:gridCol w:w="426"/>
              <w:gridCol w:w="365"/>
            </w:tblGrid>
            <w:tr w:rsidR="00151785" w:rsidRPr="00A25EC0" w:rsidTr="007C1D62">
              <w:trPr>
                <w:trHeight w:val="47"/>
              </w:trPr>
              <w:tc>
                <w:tcPr>
                  <w:tcW w:w="288" w:type="dxa"/>
                  <w:vMerge w:val="restart"/>
                  <w:tcBorders>
                    <w:top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№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single" w:sz="12" w:space="0" w:color="00B0F0"/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711F73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711F7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Наименование тестов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single" w:sz="12" w:space="0" w:color="00B0F0"/>
                    <w:lef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711F73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711F7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Оценка</w:t>
                  </w:r>
                </w:p>
              </w:tc>
            </w:tr>
            <w:tr w:rsidR="00711F73" w:rsidRPr="00A25EC0" w:rsidTr="007C1D62">
              <w:tblPrEx>
                <w:tblCellSpacing w:w="-8" w:type="nil"/>
              </w:tblPrEx>
              <w:trPr>
                <w:cantSplit/>
                <w:trHeight w:val="335"/>
                <w:tblCellSpacing w:w="-8" w:type="nil"/>
              </w:trPr>
              <w:tc>
                <w:tcPr>
                  <w:tcW w:w="288" w:type="dxa"/>
                  <w:vMerge/>
                  <w:tcBorders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3301F4" w:rsidRPr="00B25C7B" w:rsidRDefault="003301F4" w:rsidP="003301F4">
                  <w:pPr>
                    <w:tabs>
                      <w:tab w:val="left" w:pos="32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proofErr w:type="spellStart"/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Отл</w:t>
                  </w:r>
                  <w:proofErr w:type="spellEnd"/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3301F4" w:rsidRPr="00B25C7B" w:rsidRDefault="003301F4" w:rsidP="003301F4">
                  <w:pPr>
                    <w:tabs>
                      <w:tab w:val="left" w:pos="32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Хор</w:t>
                  </w: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.</w:t>
                  </w:r>
                </w:p>
              </w:tc>
              <w:tc>
                <w:tcPr>
                  <w:tcW w:w="365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3301F4" w:rsidRPr="00B25C7B" w:rsidRDefault="003301F4" w:rsidP="003301F4">
                  <w:pPr>
                    <w:tabs>
                      <w:tab w:val="left" w:pos="32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Удов</w:t>
                  </w: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.</w:t>
                  </w:r>
                </w:p>
              </w:tc>
            </w:tr>
            <w:tr w:rsidR="00711F73" w:rsidRPr="00A25EC0" w:rsidTr="007C1D62">
              <w:tblPrEx>
                <w:tblCellSpacing w:w="-8" w:type="nil"/>
              </w:tblPrEx>
              <w:trPr>
                <w:trHeight w:val="327"/>
                <w:tblCellSpacing w:w="-8" w:type="nil"/>
              </w:trPr>
              <w:tc>
                <w:tcPr>
                  <w:tcW w:w="288" w:type="dxa"/>
                  <w:tcBorders>
                    <w:top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3D1A27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7C1D62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Бег 100 м. </w:t>
                  </w: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 xml:space="preserve"> </w:t>
                  </w:r>
                </w:p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( сек.)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13,2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13,7</w:t>
                  </w:r>
                </w:p>
              </w:tc>
              <w:tc>
                <w:tcPr>
                  <w:tcW w:w="365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14,2</w:t>
                  </w:r>
                </w:p>
              </w:tc>
            </w:tr>
            <w:tr w:rsidR="00711F73" w:rsidRPr="00A25EC0" w:rsidTr="007C1D62">
              <w:tblPrEx>
                <w:tblCellSpacing w:w="-8" w:type="nil"/>
              </w:tblPrEx>
              <w:trPr>
                <w:trHeight w:val="461"/>
                <w:tblCellSpacing w:w="-8" w:type="nil"/>
              </w:trPr>
              <w:tc>
                <w:tcPr>
                  <w:tcW w:w="288" w:type="dxa"/>
                  <w:tcBorders>
                    <w:top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3D1A27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7C1D62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Бег 3000 м.</w:t>
                  </w:r>
                </w:p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(мин/сек)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12.30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13.0</w:t>
                  </w:r>
                </w:p>
              </w:tc>
              <w:tc>
                <w:tcPr>
                  <w:tcW w:w="365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14.0</w:t>
                  </w:r>
                </w:p>
              </w:tc>
            </w:tr>
            <w:tr w:rsidR="00711F73" w:rsidRPr="00A25EC0" w:rsidTr="007C1D62">
              <w:tblPrEx>
                <w:tblCellSpacing w:w="-8" w:type="nil"/>
              </w:tblPrEx>
              <w:trPr>
                <w:trHeight w:val="410"/>
                <w:tblCellSpacing w:w="-8" w:type="nil"/>
              </w:trPr>
              <w:tc>
                <w:tcPr>
                  <w:tcW w:w="288" w:type="dxa"/>
                  <w:tcBorders>
                    <w:top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3D1A27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973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7C1D62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Подтягивание</w:t>
                  </w: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 xml:space="preserve"> </w:t>
                  </w:r>
                </w:p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(кол-во/раз)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B25C7B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B25C7B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9</w:t>
                  </w:r>
                </w:p>
              </w:tc>
            </w:tr>
          </w:tbl>
          <w:p w:rsidR="003301F4" w:rsidRDefault="003301F4" w:rsidP="00A90F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078" w:type="dxa"/>
            <w:vMerge/>
          </w:tcPr>
          <w:p w:rsidR="003301F4" w:rsidRPr="00BE14AF" w:rsidRDefault="003301F4" w:rsidP="005D50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2492" w:type="dxa"/>
          </w:tcPr>
          <w:tbl>
            <w:tblPr>
              <w:tblpPr w:leftFromText="180" w:rightFromText="180" w:vertAnchor="text" w:horzAnchor="margin" w:tblpY="295"/>
              <w:tblOverlap w:val="never"/>
              <w:tblW w:w="2421" w:type="dxa"/>
              <w:tblBorders>
                <w:top w:val="single" w:sz="12" w:space="0" w:color="FFFF00"/>
                <w:left w:val="single" w:sz="12" w:space="0" w:color="FFFF00"/>
                <w:bottom w:val="single" w:sz="12" w:space="0" w:color="FFFF00"/>
                <w:right w:val="single" w:sz="12" w:space="0" w:color="FFFF00"/>
                <w:insideH w:val="single" w:sz="6" w:space="0" w:color="000000"/>
                <w:insideV w:val="single" w:sz="6" w:space="0" w:color="000000"/>
              </w:tblBorders>
              <w:shd w:val="clear" w:color="auto" w:fill="FFFF00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66"/>
              <w:gridCol w:w="1200"/>
              <w:gridCol w:w="386"/>
              <w:gridCol w:w="259"/>
              <w:gridCol w:w="310"/>
            </w:tblGrid>
            <w:tr w:rsidR="002D2346" w:rsidRPr="008279AC" w:rsidTr="007C1D62">
              <w:trPr>
                <w:trHeight w:val="96"/>
              </w:trPr>
              <w:tc>
                <w:tcPr>
                  <w:tcW w:w="266" w:type="dxa"/>
                  <w:vMerge w:val="restart"/>
                  <w:tcBorders>
                    <w:top w:val="single" w:sz="12" w:space="0" w:color="00B0F0"/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6173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7" w:right="-202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№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12" w:space="0" w:color="00B0F0"/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2D2346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151785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Наименование</w:t>
                  </w:r>
                </w:p>
                <w:p w:rsidR="003301F4" w:rsidRPr="00151785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151785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 xml:space="preserve"> тестов</w:t>
                  </w:r>
                </w:p>
              </w:tc>
              <w:tc>
                <w:tcPr>
                  <w:tcW w:w="955" w:type="dxa"/>
                  <w:gridSpan w:val="3"/>
                  <w:tcBorders>
                    <w:top w:val="single" w:sz="12" w:space="0" w:color="00B0F0"/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151785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151785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Оценка</w:t>
                  </w:r>
                </w:p>
              </w:tc>
            </w:tr>
            <w:tr w:rsidR="00617313" w:rsidRPr="008279AC" w:rsidTr="007C1D62">
              <w:tblPrEx>
                <w:tblCellSpacing w:w="-8" w:type="nil"/>
              </w:tblPrEx>
              <w:trPr>
                <w:cantSplit/>
                <w:trHeight w:val="336"/>
                <w:tblCellSpacing w:w="-8" w:type="nil"/>
              </w:trPr>
              <w:tc>
                <w:tcPr>
                  <w:tcW w:w="266" w:type="dxa"/>
                  <w:vMerge/>
                  <w:tcBorders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left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proofErr w:type="spellStart"/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Отл</w:t>
                  </w:r>
                  <w:proofErr w:type="spellEnd"/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.</w:t>
                  </w:r>
                </w:p>
              </w:tc>
              <w:tc>
                <w:tcPr>
                  <w:tcW w:w="25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Хор</w:t>
                  </w: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.</w:t>
                  </w:r>
                </w:p>
              </w:tc>
              <w:tc>
                <w:tcPr>
                  <w:tcW w:w="310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textDirection w:val="btLr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4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Удов</w:t>
                  </w: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  <w:t>.</w:t>
                  </w:r>
                </w:p>
              </w:tc>
            </w:tr>
            <w:tr w:rsidR="00617313" w:rsidRPr="008279AC" w:rsidTr="007C1D62">
              <w:tblPrEx>
                <w:tblCellSpacing w:w="-8" w:type="nil"/>
              </w:tblPrEx>
              <w:trPr>
                <w:trHeight w:val="137"/>
                <w:tblCellSpacing w:w="-8" w:type="nil"/>
              </w:trPr>
              <w:tc>
                <w:tcPr>
                  <w:tcW w:w="26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2D2346" w:rsidRPr="007C1D62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Бег 100м. </w:t>
                  </w:r>
                </w:p>
                <w:p w:rsidR="003301F4" w:rsidRPr="00711F73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711F7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>(сек.)</w:t>
                  </w:r>
                </w:p>
              </w:tc>
              <w:tc>
                <w:tcPr>
                  <w:tcW w:w="38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16,0</w:t>
                  </w:r>
                </w:p>
              </w:tc>
              <w:tc>
                <w:tcPr>
                  <w:tcW w:w="25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16,5</w:t>
                  </w:r>
                </w:p>
              </w:tc>
              <w:tc>
                <w:tcPr>
                  <w:tcW w:w="310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17,0</w:t>
                  </w:r>
                </w:p>
              </w:tc>
            </w:tr>
            <w:tr w:rsidR="00617313" w:rsidRPr="008279AC" w:rsidTr="007C1D62">
              <w:tblPrEx>
                <w:tblCellSpacing w:w="-8" w:type="nil"/>
              </w:tblPrEx>
              <w:trPr>
                <w:trHeight w:val="153"/>
                <w:tblCellSpacing w:w="-8" w:type="nil"/>
              </w:trPr>
              <w:tc>
                <w:tcPr>
                  <w:tcW w:w="26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2D2346" w:rsidRPr="007C1D62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Бег 1000м.</w:t>
                  </w:r>
                </w:p>
                <w:p w:rsidR="003301F4" w:rsidRPr="00711F73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</w:pPr>
                  <w:r w:rsidRPr="00711F7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 xml:space="preserve"> </w:t>
                  </w:r>
                  <w:r w:rsidRPr="00711F73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(мин/сек)</w:t>
                  </w:r>
                </w:p>
              </w:tc>
              <w:tc>
                <w:tcPr>
                  <w:tcW w:w="38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4,40</w:t>
                  </w:r>
                </w:p>
              </w:tc>
              <w:tc>
                <w:tcPr>
                  <w:tcW w:w="25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5,0</w:t>
                  </w:r>
                </w:p>
              </w:tc>
              <w:tc>
                <w:tcPr>
                  <w:tcW w:w="310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5,2</w:t>
                  </w:r>
                </w:p>
              </w:tc>
            </w:tr>
            <w:tr w:rsidR="00617313" w:rsidRPr="008279AC" w:rsidTr="007C1D62">
              <w:tblPrEx>
                <w:tblCellSpacing w:w="-8" w:type="nil"/>
              </w:tblPrEx>
              <w:trPr>
                <w:trHeight w:val="572"/>
                <w:tblCellSpacing w:w="-8" w:type="nil"/>
              </w:trPr>
              <w:tc>
                <w:tcPr>
                  <w:tcW w:w="26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  <w:lang w:val="kk-KZ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2D2346" w:rsidRPr="007C1D62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</w:pP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 xml:space="preserve">Комплексное </w:t>
                  </w:r>
                </w:p>
                <w:p w:rsidR="002D2346" w:rsidRPr="007C1D62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</w:pP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силовое</w:t>
                  </w: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  <w:lang w:val="kk-KZ"/>
                    </w:rPr>
                    <w:t xml:space="preserve"> </w:t>
                  </w:r>
                </w:p>
                <w:p w:rsidR="003301F4" w:rsidRPr="008279AC" w:rsidRDefault="003301F4" w:rsidP="002D23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F0"/>
                      <w:sz w:val="10"/>
                      <w:szCs w:val="10"/>
                    </w:rPr>
                  </w:pPr>
                  <w:r w:rsidRPr="007C1D62">
                    <w:rPr>
                      <w:rFonts w:ascii="Times New Roman" w:hAnsi="Times New Roman" w:cs="Times New Roman"/>
                      <w:b/>
                      <w:color w:val="00B0F0"/>
                      <w:sz w:val="16"/>
                      <w:szCs w:val="16"/>
                    </w:rPr>
                    <w:t>упражнение</w:t>
                  </w:r>
                  <w:r w:rsidRPr="00711F73">
                    <w:rPr>
                      <w:rFonts w:ascii="Times New Roman" w:hAnsi="Times New Roman" w:cs="Times New Roman"/>
                      <w:b/>
                      <w:color w:val="00B0F0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386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34</w:t>
                  </w:r>
                </w:p>
              </w:tc>
              <w:tc>
                <w:tcPr>
                  <w:tcW w:w="259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12" w:space="0" w:color="00B0F0"/>
                    <w:left w:val="single" w:sz="12" w:space="0" w:color="00B0F0"/>
                    <w:bottom w:val="single" w:sz="12" w:space="0" w:color="00B0F0"/>
                    <w:right w:val="single" w:sz="12" w:space="0" w:color="00B0F0"/>
                  </w:tcBorders>
                  <w:shd w:val="clear" w:color="auto" w:fill="FFFF00"/>
                  <w:vAlign w:val="center"/>
                </w:tcPr>
                <w:p w:rsidR="003301F4" w:rsidRPr="008279AC" w:rsidRDefault="003301F4" w:rsidP="003301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0" w:right="-60"/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</w:pPr>
                  <w:r w:rsidRPr="008279AC">
                    <w:rPr>
                      <w:rFonts w:ascii="Times New Roman" w:hAnsi="Times New Roman" w:cs="Times New Roman"/>
                      <w:b/>
                      <w:color w:val="00B0F0"/>
                      <w:sz w:val="10"/>
                      <w:szCs w:val="10"/>
                    </w:rPr>
                    <w:t>26</w:t>
                  </w:r>
                </w:p>
              </w:tc>
            </w:tr>
          </w:tbl>
          <w:p w:rsidR="003301F4" w:rsidRPr="00C5002E" w:rsidRDefault="003301F4" w:rsidP="00B25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527CC9" w:rsidRPr="00527CC9" w:rsidRDefault="00527CC9" w:rsidP="00527CC9">
      <w:pPr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  <w:lang w:val="kk-KZ"/>
        </w:rPr>
      </w:pPr>
    </w:p>
    <w:p w:rsidR="00EC5CAA" w:rsidRDefault="00EE3585" w:rsidP="00EC5CAA">
      <w:pPr>
        <w:tabs>
          <w:tab w:val="left" w:pos="6396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  <w:lang w:val="kk-KZ"/>
        </w:rPr>
      </w:pPr>
      <w:r w:rsidRPr="00EE3585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EC5CAA" w:rsidRPr="00A812F3" w:rsidRDefault="00EC5CAA" w:rsidP="00EC5CAA">
      <w:pPr>
        <w:pStyle w:val="a7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color w:val="0070C0"/>
          <w:sz w:val="10"/>
          <w:szCs w:val="10"/>
          <w:lang w:val="kk-KZ"/>
        </w:rPr>
      </w:pPr>
    </w:p>
    <w:p w:rsidR="00EC5CAA" w:rsidRPr="000C4965" w:rsidRDefault="00EC5CAA" w:rsidP="00EC5CAA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EC5CAA" w:rsidRDefault="00EC5CAA" w:rsidP="00EC5CAA">
      <w:pPr>
        <w:tabs>
          <w:tab w:val="left" w:pos="495"/>
          <w:tab w:val="center" w:pos="173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kk-KZ"/>
        </w:rPr>
      </w:pPr>
      <w:r w:rsidRPr="00EC5CAA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</w:p>
    <w:p w:rsidR="00EC5CAA" w:rsidRDefault="00EC5CAA" w:rsidP="00EC5CA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EC5CAA" w:rsidRDefault="00EC5CAA" w:rsidP="00EC5CA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18"/>
          <w:szCs w:val="18"/>
          <w:lang w:val="kk-KZ"/>
        </w:rPr>
      </w:pPr>
    </w:p>
    <w:p w:rsidR="00294C82" w:rsidRDefault="00294C82" w:rsidP="00294C82">
      <w:pPr>
        <w:ind w:firstLine="410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294C82" w:rsidRDefault="00294C82" w:rsidP="00294C82">
      <w:pPr>
        <w:ind w:firstLine="410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6666AE" w:rsidRPr="00EC5CAA" w:rsidRDefault="00ED16AE" w:rsidP="00ED16AE">
      <w:pPr>
        <w:tabs>
          <w:tab w:val="left" w:pos="34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EC5CAA" w:rsidRPr="00EC5CAA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6666AE" w:rsidRPr="00EC5CAA" w:rsidRDefault="006666AE" w:rsidP="00ED16AE">
      <w:pPr>
        <w:tabs>
          <w:tab w:val="left" w:pos="34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01793" w:rsidRDefault="00D774E4" w:rsidP="00ED16AE">
      <w:pPr>
        <w:tabs>
          <w:tab w:val="left" w:pos="34"/>
        </w:tabs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774E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0C643D" w:rsidRPr="000C643D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sectPr w:rsidR="00F01793" w:rsidSect="001C3795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742"/>
    <w:multiLevelType w:val="hybridMultilevel"/>
    <w:tmpl w:val="DA069B48"/>
    <w:lvl w:ilvl="0" w:tplc="94C23ACA">
      <w:numFmt w:val="bullet"/>
      <w:lvlText w:val="-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A3EB0"/>
    <w:multiLevelType w:val="hybridMultilevel"/>
    <w:tmpl w:val="883C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815F2"/>
    <w:multiLevelType w:val="hybridMultilevel"/>
    <w:tmpl w:val="E01A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A0E"/>
    <w:rsid w:val="00005AA3"/>
    <w:rsid w:val="000238E7"/>
    <w:rsid w:val="00030244"/>
    <w:rsid w:val="00035D10"/>
    <w:rsid w:val="000666CB"/>
    <w:rsid w:val="00070A9F"/>
    <w:rsid w:val="00087040"/>
    <w:rsid w:val="0009585B"/>
    <w:rsid w:val="000A272C"/>
    <w:rsid w:val="000C307F"/>
    <w:rsid w:val="000C5345"/>
    <w:rsid w:val="000C58BE"/>
    <w:rsid w:val="000C643D"/>
    <w:rsid w:val="000D7A23"/>
    <w:rsid w:val="000E30BD"/>
    <w:rsid w:val="000F3408"/>
    <w:rsid w:val="001174B8"/>
    <w:rsid w:val="001272E4"/>
    <w:rsid w:val="001331A1"/>
    <w:rsid w:val="00151785"/>
    <w:rsid w:val="0016293E"/>
    <w:rsid w:val="00165ADD"/>
    <w:rsid w:val="0017442B"/>
    <w:rsid w:val="00182016"/>
    <w:rsid w:val="001B3338"/>
    <w:rsid w:val="001C3795"/>
    <w:rsid w:val="001D709C"/>
    <w:rsid w:val="001D7551"/>
    <w:rsid w:val="001D774C"/>
    <w:rsid w:val="001E6CA8"/>
    <w:rsid w:val="001F3341"/>
    <w:rsid w:val="002027B3"/>
    <w:rsid w:val="0023243A"/>
    <w:rsid w:val="00241745"/>
    <w:rsid w:val="00242E11"/>
    <w:rsid w:val="002572A7"/>
    <w:rsid w:val="00294C82"/>
    <w:rsid w:val="002A0D6F"/>
    <w:rsid w:val="002A7B0C"/>
    <w:rsid w:val="002B5526"/>
    <w:rsid w:val="002C752F"/>
    <w:rsid w:val="002D0A33"/>
    <w:rsid w:val="002D149C"/>
    <w:rsid w:val="002D2346"/>
    <w:rsid w:val="002E13AE"/>
    <w:rsid w:val="002E1B3A"/>
    <w:rsid w:val="002E54B8"/>
    <w:rsid w:val="00313226"/>
    <w:rsid w:val="003222DC"/>
    <w:rsid w:val="003301F4"/>
    <w:rsid w:val="003521D4"/>
    <w:rsid w:val="003540C8"/>
    <w:rsid w:val="003740F5"/>
    <w:rsid w:val="0038514B"/>
    <w:rsid w:val="003B7D1A"/>
    <w:rsid w:val="003D1A27"/>
    <w:rsid w:val="003D5250"/>
    <w:rsid w:val="003E709A"/>
    <w:rsid w:val="003F3C16"/>
    <w:rsid w:val="00404333"/>
    <w:rsid w:val="0041669F"/>
    <w:rsid w:val="00421AA3"/>
    <w:rsid w:val="00426D1C"/>
    <w:rsid w:val="00431ED7"/>
    <w:rsid w:val="00434D27"/>
    <w:rsid w:val="004404D5"/>
    <w:rsid w:val="00441A6C"/>
    <w:rsid w:val="00453099"/>
    <w:rsid w:val="00455B35"/>
    <w:rsid w:val="00462974"/>
    <w:rsid w:val="00462B2B"/>
    <w:rsid w:val="00471169"/>
    <w:rsid w:val="00471E44"/>
    <w:rsid w:val="004779A4"/>
    <w:rsid w:val="004808CA"/>
    <w:rsid w:val="00480DFC"/>
    <w:rsid w:val="004871A2"/>
    <w:rsid w:val="00490430"/>
    <w:rsid w:val="004915F5"/>
    <w:rsid w:val="004E1969"/>
    <w:rsid w:val="004E33AC"/>
    <w:rsid w:val="004F158A"/>
    <w:rsid w:val="004F4E63"/>
    <w:rsid w:val="00500723"/>
    <w:rsid w:val="00501018"/>
    <w:rsid w:val="00503A66"/>
    <w:rsid w:val="005243DB"/>
    <w:rsid w:val="00527CC9"/>
    <w:rsid w:val="00533A20"/>
    <w:rsid w:val="00544A47"/>
    <w:rsid w:val="005517C7"/>
    <w:rsid w:val="0055649A"/>
    <w:rsid w:val="00560388"/>
    <w:rsid w:val="00576D99"/>
    <w:rsid w:val="00583F29"/>
    <w:rsid w:val="005843AF"/>
    <w:rsid w:val="00586492"/>
    <w:rsid w:val="005905CF"/>
    <w:rsid w:val="005962BE"/>
    <w:rsid w:val="005972AE"/>
    <w:rsid w:val="005C2CF3"/>
    <w:rsid w:val="005C5F27"/>
    <w:rsid w:val="005D50DF"/>
    <w:rsid w:val="005F477C"/>
    <w:rsid w:val="005F6212"/>
    <w:rsid w:val="00617313"/>
    <w:rsid w:val="0062222D"/>
    <w:rsid w:val="0063140F"/>
    <w:rsid w:val="006666AE"/>
    <w:rsid w:val="0069080F"/>
    <w:rsid w:val="00693861"/>
    <w:rsid w:val="006B287B"/>
    <w:rsid w:val="006B3086"/>
    <w:rsid w:val="006C546B"/>
    <w:rsid w:val="006C7C7D"/>
    <w:rsid w:val="006C7D71"/>
    <w:rsid w:val="006D0608"/>
    <w:rsid w:val="006F55CC"/>
    <w:rsid w:val="00701AC7"/>
    <w:rsid w:val="00702F84"/>
    <w:rsid w:val="00711F73"/>
    <w:rsid w:val="007144A7"/>
    <w:rsid w:val="00725252"/>
    <w:rsid w:val="00740859"/>
    <w:rsid w:val="00741EEB"/>
    <w:rsid w:val="0074692F"/>
    <w:rsid w:val="00763443"/>
    <w:rsid w:val="00772F8C"/>
    <w:rsid w:val="00775AFC"/>
    <w:rsid w:val="00776159"/>
    <w:rsid w:val="00777DCE"/>
    <w:rsid w:val="00785A0E"/>
    <w:rsid w:val="00787B20"/>
    <w:rsid w:val="00796C36"/>
    <w:rsid w:val="007B60D6"/>
    <w:rsid w:val="007C1D62"/>
    <w:rsid w:val="007C4C5E"/>
    <w:rsid w:val="007D1318"/>
    <w:rsid w:val="007E6EE6"/>
    <w:rsid w:val="007F0B17"/>
    <w:rsid w:val="007F6533"/>
    <w:rsid w:val="00814F70"/>
    <w:rsid w:val="00815F34"/>
    <w:rsid w:val="00822351"/>
    <w:rsid w:val="008279AC"/>
    <w:rsid w:val="008331B6"/>
    <w:rsid w:val="00834E56"/>
    <w:rsid w:val="00850CC6"/>
    <w:rsid w:val="00855903"/>
    <w:rsid w:val="00875923"/>
    <w:rsid w:val="0088215F"/>
    <w:rsid w:val="00897F72"/>
    <w:rsid w:val="008A1A4D"/>
    <w:rsid w:val="008A4EBA"/>
    <w:rsid w:val="008A6073"/>
    <w:rsid w:val="008C55D0"/>
    <w:rsid w:val="008C7E2C"/>
    <w:rsid w:val="008D5190"/>
    <w:rsid w:val="008E335F"/>
    <w:rsid w:val="008F2000"/>
    <w:rsid w:val="008F2761"/>
    <w:rsid w:val="008F3731"/>
    <w:rsid w:val="00902272"/>
    <w:rsid w:val="009075F2"/>
    <w:rsid w:val="0091754E"/>
    <w:rsid w:val="00917A79"/>
    <w:rsid w:val="00936E22"/>
    <w:rsid w:val="00951B1C"/>
    <w:rsid w:val="00955B60"/>
    <w:rsid w:val="00956242"/>
    <w:rsid w:val="00962A2B"/>
    <w:rsid w:val="00970A52"/>
    <w:rsid w:val="00992340"/>
    <w:rsid w:val="00993324"/>
    <w:rsid w:val="00996583"/>
    <w:rsid w:val="009B4030"/>
    <w:rsid w:val="009C00EE"/>
    <w:rsid w:val="009C695D"/>
    <w:rsid w:val="009C78ED"/>
    <w:rsid w:val="009D3910"/>
    <w:rsid w:val="009E5996"/>
    <w:rsid w:val="009F71F7"/>
    <w:rsid w:val="00A108A7"/>
    <w:rsid w:val="00A14093"/>
    <w:rsid w:val="00A16257"/>
    <w:rsid w:val="00A248B7"/>
    <w:rsid w:val="00A25EC0"/>
    <w:rsid w:val="00A3297F"/>
    <w:rsid w:val="00A34014"/>
    <w:rsid w:val="00A44541"/>
    <w:rsid w:val="00A46452"/>
    <w:rsid w:val="00A51AA0"/>
    <w:rsid w:val="00A57990"/>
    <w:rsid w:val="00A66344"/>
    <w:rsid w:val="00A90F58"/>
    <w:rsid w:val="00AE09FE"/>
    <w:rsid w:val="00AF2829"/>
    <w:rsid w:val="00AF3407"/>
    <w:rsid w:val="00B0478E"/>
    <w:rsid w:val="00B14511"/>
    <w:rsid w:val="00B25C7B"/>
    <w:rsid w:val="00B32781"/>
    <w:rsid w:val="00B36BB9"/>
    <w:rsid w:val="00B4682C"/>
    <w:rsid w:val="00B5296F"/>
    <w:rsid w:val="00B56E93"/>
    <w:rsid w:val="00B9272C"/>
    <w:rsid w:val="00B95F2D"/>
    <w:rsid w:val="00BA71FD"/>
    <w:rsid w:val="00BB2F27"/>
    <w:rsid w:val="00BC0898"/>
    <w:rsid w:val="00BC477C"/>
    <w:rsid w:val="00BE14AF"/>
    <w:rsid w:val="00BF0D16"/>
    <w:rsid w:val="00BF17A2"/>
    <w:rsid w:val="00C16D75"/>
    <w:rsid w:val="00C27519"/>
    <w:rsid w:val="00C30174"/>
    <w:rsid w:val="00C5002E"/>
    <w:rsid w:val="00C510F2"/>
    <w:rsid w:val="00C51BD6"/>
    <w:rsid w:val="00C631CA"/>
    <w:rsid w:val="00C66975"/>
    <w:rsid w:val="00C81630"/>
    <w:rsid w:val="00C828A0"/>
    <w:rsid w:val="00C83D48"/>
    <w:rsid w:val="00C87867"/>
    <w:rsid w:val="00CB2D3D"/>
    <w:rsid w:val="00CB2F62"/>
    <w:rsid w:val="00CC0F7B"/>
    <w:rsid w:val="00CC4FA2"/>
    <w:rsid w:val="00CF1D04"/>
    <w:rsid w:val="00CF396F"/>
    <w:rsid w:val="00CF43A3"/>
    <w:rsid w:val="00D0402C"/>
    <w:rsid w:val="00D163FC"/>
    <w:rsid w:val="00D24554"/>
    <w:rsid w:val="00D3028F"/>
    <w:rsid w:val="00D32C1C"/>
    <w:rsid w:val="00D34FED"/>
    <w:rsid w:val="00D62475"/>
    <w:rsid w:val="00D774E4"/>
    <w:rsid w:val="00D85B57"/>
    <w:rsid w:val="00D92E11"/>
    <w:rsid w:val="00D952B8"/>
    <w:rsid w:val="00DB4EC7"/>
    <w:rsid w:val="00DC2187"/>
    <w:rsid w:val="00DE1173"/>
    <w:rsid w:val="00DE7929"/>
    <w:rsid w:val="00DF4741"/>
    <w:rsid w:val="00DF4BA2"/>
    <w:rsid w:val="00DF6C5B"/>
    <w:rsid w:val="00E33C38"/>
    <w:rsid w:val="00E462E9"/>
    <w:rsid w:val="00E47377"/>
    <w:rsid w:val="00E62275"/>
    <w:rsid w:val="00E6660D"/>
    <w:rsid w:val="00E716A0"/>
    <w:rsid w:val="00E81272"/>
    <w:rsid w:val="00E81F95"/>
    <w:rsid w:val="00E85A73"/>
    <w:rsid w:val="00E94754"/>
    <w:rsid w:val="00EA3A62"/>
    <w:rsid w:val="00EA5527"/>
    <w:rsid w:val="00EB5752"/>
    <w:rsid w:val="00EC5CAA"/>
    <w:rsid w:val="00ED16AE"/>
    <w:rsid w:val="00EE3585"/>
    <w:rsid w:val="00EE5F97"/>
    <w:rsid w:val="00EF25A8"/>
    <w:rsid w:val="00F01793"/>
    <w:rsid w:val="00F01EC6"/>
    <w:rsid w:val="00F11B0D"/>
    <w:rsid w:val="00F122A1"/>
    <w:rsid w:val="00F1240C"/>
    <w:rsid w:val="00F27355"/>
    <w:rsid w:val="00F4057D"/>
    <w:rsid w:val="00F43FCF"/>
    <w:rsid w:val="00F56800"/>
    <w:rsid w:val="00F66961"/>
    <w:rsid w:val="00F80DFF"/>
    <w:rsid w:val="00FA005B"/>
    <w:rsid w:val="00FA1E1D"/>
    <w:rsid w:val="00FA3416"/>
    <w:rsid w:val="00FB2B6F"/>
    <w:rsid w:val="00FC06CE"/>
    <w:rsid w:val="00FC13B3"/>
    <w:rsid w:val="00FC20B4"/>
    <w:rsid w:val="00FC35A2"/>
    <w:rsid w:val="00FD33B1"/>
    <w:rsid w:val="00FD750A"/>
    <w:rsid w:val="00FE3D56"/>
    <w:rsid w:val="00FF05A5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2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B2B6F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3222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3925-BBDD-4EB6-AF9D-12F6A52F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БСП ОКиВР</cp:lastModifiedBy>
  <cp:revision>48</cp:revision>
  <cp:lastPrinted>2017-03-02T05:10:00Z</cp:lastPrinted>
  <dcterms:created xsi:type="dcterms:W3CDTF">2017-01-19T13:02:00Z</dcterms:created>
  <dcterms:modified xsi:type="dcterms:W3CDTF">2017-03-02T05:11:00Z</dcterms:modified>
</cp:coreProperties>
</file>